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105AA" w14:textId="77777777" w:rsidR="00FF017A" w:rsidRDefault="00FF017A">
      <w:pPr>
        <w:pBdr>
          <w:top w:val="nil"/>
          <w:left w:val="nil"/>
          <w:bottom w:val="nil"/>
          <w:right w:val="nil"/>
          <w:between w:val="nil"/>
        </w:pBdr>
        <w:spacing w:after="0" w:line="276" w:lineRule="auto"/>
        <w:ind w:left="720" w:hanging="720"/>
        <w:jc w:val="both"/>
        <w:rPr>
          <w:rFonts w:ascii="Arial" w:eastAsia="Arial" w:hAnsi="Arial" w:cs="Arial"/>
          <w:color w:val="000000"/>
        </w:rPr>
      </w:pPr>
    </w:p>
    <w:p w14:paraId="284313D1" w14:textId="77777777" w:rsidR="00FF017A" w:rsidRDefault="00FF017A">
      <w:pPr>
        <w:pBdr>
          <w:top w:val="nil"/>
          <w:left w:val="nil"/>
          <w:bottom w:val="nil"/>
          <w:right w:val="nil"/>
          <w:between w:val="nil"/>
        </w:pBdr>
        <w:spacing w:after="0" w:line="276" w:lineRule="auto"/>
        <w:ind w:left="720" w:hanging="720"/>
        <w:jc w:val="both"/>
        <w:rPr>
          <w:rFonts w:ascii="Arial" w:eastAsia="Arial" w:hAnsi="Arial" w:cs="Arial"/>
          <w:color w:val="000000"/>
        </w:rPr>
      </w:pPr>
    </w:p>
    <w:p w14:paraId="305BF039" w14:textId="77777777" w:rsidR="00FF017A" w:rsidRDefault="00FF017A">
      <w:pPr>
        <w:pBdr>
          <w:top w:val="nil"/>
          <w:left w:val="nil"/>
          <w:bottom w:val="nil"/>
          <w:right w:val="nil"/>
          <w:between w:val="nil"/>
        </w:pBdr>
        <w:spacing w:after="120" w:line="276" w:lineRule="auto"/>
        <w:ind w:left="720" w:hanging="720"/>
        <w:jc w:val="both"/>
        <w:rPr>
          <w:rFonts w:ascii="Arial" w:eastAsia="Arial" w:hAnsi="Arial" w:cs="Arial"/>
          <w:color w:val="000000"/>
        </w:rPr>
      </w:pPr>
    </w:p>
    <w:p w14:paraId="521B967E"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07694D2C" w14:textId="0118018F"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6DC24BF3"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51E8A79B"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110086F8" w14:textId="77777777" w:rsidR="00D06C4F" w:rsidRDefault="00D06C4F">
      <w:pPr>
        <w:widowControl w:val="0"/>
        <w:pBdr>
          <w:top w:val="nil"/>
          <w:left w:val="nil"/>
          <w:bottom w:val="nil"/>
          <w:right w:val="nil"/>
          <w:between w:val="nil"/>
        </w:pBdr>
        <w:jc w:val="both"/>
        <w:rPr>
          <w:rFonts w:ascii="Arial" w:eastAsia="Arial" w:hAnsi="Arial" w:cs="Arial"/>
          <w:color w:val="000000"/>
          <w:sz w:val="24"/>
          <w:szCs w:val="24"/>
        </w:rPr>
      </w:pPr>
    </w:p>
    <w:p w14:paraId="039336E8" w14:textId="77777777" w:rsidR="00D06C4F" w:rsidRDefault="00D06C4F">
      <w:pPr>
        <w:widowControl w:val="0"/>
        <w:pBdr>
          <w:top w:val="nil"/>
          <w:left w:val="nil"/>
          <w:bottom w:val="nil"/>
          <w:right w:val="nil"/>
          <w:between w:val="nil"/>
        </w:pBdr>
        <w:jc w:val="both"/>
        <w:rPr>
          <w:rFonts w:ascii="Arial" w:eastAsia="Arial" w:hAnsi="Arial" w:cs="Arial"/>
          <w:color w:val="000000"/>
          <w:sz w:val="24"/>
          <w:szCs w:val="24"/>
        </w:rPr>
      </w:pPr>
    </w:p>
    <w:p w14:paraId="6572C8BD"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7F8BD5EB"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524ABA63" w14:textId="77777777" w:rsidR="00D06C4F" w:rsidRDefault="00D06C4F" w:rsidP="00D06C4F">
      <w:pPr>
        <w:shd w:val="clear" w:color="auto" w:fill="BDD7EE"/>
        <w:tabs>
          <w:tab w:val="left" w:pos="8789"/>
        </w:tabs>
        <w:spacing w:line="276" w:lineRule="auto"/>
        <w:rPr>
          <w:rFonts w:ascii="Arial" w:eastAsia="Arial" w:hAnsi="Arial" w:cs="Arial"/>
        </w:rPr>
      </w:pPr>
      <w:r>
        <w:rPr>
          <w:rFonts w:ascii="Arial" w:eastAsia="Arial" w:hAnsi="Arial" w:cs="Arial"/>
          <w:b/>
        </w:rPr>
        <w:t>2018</w:t>
      </w:r>
    </w:p>
    <w:p w14:paraId="17DD506B" w14:textId="77777777" w:rsidR="00D06C4F" w:rsidRDefault="00D06C4F" w:rsidP="00D06C4F">
      <w:pPr>
        <w:tabs>
          <w:tab w:val="left" w:pos="8789"/>
        </w:tabs>
        <w:spacing w:line="276" w:lineRule="auto"/>
        <w:rPr>
          <w:rFonts w:ascii="Arial" w:eastAsia="Arial" w:hAnsi="Arial" w:cs="Arial"/>
        </w:rPr>
      </w:pPr>
    </w:p>
    <w:p w14:paraId="2062D44B" w14:textId="77777777" w:rsidR="00D06C4F" w:rsidRDefault="00D06C4F" w:rsidP="00D06C4F">
      <w:pPr>
        <w:tabs>
          <w:tab w:val="left" w:pos="8789"/>
        </w:tabs>
        <w:spacing w:line="276" w:lineRule="auto"/>
        <w:rPr>
          <w:rFonts w:ascii="Arial" w:eastAsia="Arial" w:hAnsi="Arial" w:cs="Arial"/>
        </w:rPr>
      </w:pPr>
    </w:p>
    <w:p w14:paraId="1EB4F6D6" w14:textId="77777777" w:rsidR="00D06C4F" w:rsidRDefault="00D06C4F" w:rsidP="00D06C4F">
      <w:pPr>
        <w:tabs>
          <w:tab w:val="left" w:pos="8789"/>
        </w:tabs>
        <w:spacing w:before="120" w:after="120" w:line="276" w:lineRule="auto"/>
        <w:rPr>
          <w:rFonts w:ascii="Arial" w:eastAsia="Arial" w:hAnsi="Arial" w:cs="Arial"/>
          <w:color w:val="000000"/>
        </w:rPr>
      </w:pPr>
      <w:r>
        <w:rPr>
          <w:rFonts w:ascii="Arial" w:eastAsia="Arial" w:hAnsi="Arial" w:cs="Arial"/>
          <w:b/>
          <w:sz w:val="28"/>
          <w:szCs w:val="28"/>
        </w:rPr>
        <w:t xml:space="preserve">Bases Técnicas-Administrativas </w:t>
      </w:r>
    </w:p>
    <w:p w14:paraId="1F6E1F79" w14:textId="7987D870" w:rsidR="00D06C4F" w:rsidRDefault="00D06C4F" w:rsidP="00D06C4F">
      <w:pPr>
        <w:tabs>
          <w:tab w:val="center" w:pos="4819"/>
          <w:tab w:val="right" w:pos="9071"/>
        </w:tabs>
        <w:spacing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CONVOCATORIA PROGRAMA DE FORTALECIMIENTO DE LA RED DE REHABILITACIÓN CON BASE COMUNITARIA </w:t>
      </w:r>
    </w:p>
    <w:p w14:paraId="5EBA337B" w14:textId="77777777" w:rsidR="00D06C4F" w:rsidRDefault="00D06C4F" w:rsidP="00D06C4F">
      <w:pPr>
        <w:tabs>
          <w:tab w:val="left" w:pos="8789"/>
        </w:tabs>
        <w:spacing w:line="276" w:lineRule="auto"/>
        <w:rPr>
          <w:rFonts w:ascii="Arial" w:eastAsia="Arial" w:hAnsi="Arial" w:cs="Arial"/>
          <w:color w:val="000000"/>
          <w:sz w:val="28"/>
          <w:szCs w:val="28"/>
        </w:rPr>
      </w:pPr>
    </w:p>
    <w:p w14:paraId="2855DD50" w14:textId="77777777" w:rsidR="00D06C4F" w:rsidRDefault="00D06C4F" w:rsidP="00D06C4F"/>
    <w:p w14:paraId="7FD29E63" w14:textId="77777777" w:rsidR="00FF017A" w:rsidRDefault="00D16865">
      <w:pPr>
        <w:rPr>
          <w:rFonts w:ascii="Arial" w:eastAsia="Arial" w:hAnsi="Arial" w:cs="Arial"/>
          <w:b/>
          <w:color w:val="1F4E79"/>
          <w:sz w:val="24"/>
          <w:szCs w:val="24"/>
        </w:rPr>
      </w:pPr>
      <w:r>
        <w:br w:type="page"/>
      </w:r>
    </w:p>
    <w:p w14:paraId="4E13472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1F4E79"/>
          <w:sz w:val="24"/>
          <w:szCs w:val="24"/>
        </w:rPr>
        <w:lastRenderedPageBreak/>
        <w:t>CONTENIDO</w:t>
      </w:r>
    </w:p>
    <w:sdt>
      <w:sdtPr>
        <w:id w:val="-170178878"/>
        <w:docPartObj>
          <w:docPartGallery w:val="Table of Contents"/>
          <w:docPartUnique/>
        </w:docPartObj>
      </w:sdtPr>
      <w:sdtEndPr/>
      <w:sdtContent>
        <w:p w14:paraId="542778A0" w14:textId="77777777" w:rsidR="00291FEE" w:rsidRDefault="00D16865">
          <w:pPr>
            <w:pStyle w:val="TDC1"/>
            <w:tabs>
              <w:tab w:val="left" w:pos="440"/>
              <w:tab w:val="right" w:pos="9394"/>
            </w:tabs>
            <w:rPr>
              <w:rFonts w:asciiTheme="minorHAnsi" w:eastAsiaTheme="minorEastAsia" w:hAnsiTheme="minorHAnsi" w:cstheme="minorBidi"/>
              <w:noProof/>
            </w:rPr>
          </w:pPr>
          <w:r>
            <w:fldChar w:fldCharType="begin"/>
          </w:r>
          <w:r>
            <w:instrText xml:space="preserve"> TOC \h \u \z </w:instrText>
          </w:r>
          <w:r>
            <w:fldChar w:fldCharType="separate"/>
          </w:r>
          <w:hyperlink w:anchor="_Toc521427392" w:history="1">
            <w:r w:rsidR="00291FEE" w:rsidRPr="00E23800">
              <w:rPr>
                <w:rStyle w:val="Hipervnculo"/>
                <w:rFonts w:ascii="Arial" w:eastAsia="Arial" w:hAnsi="Arial" w:cs="Arial"/>
                <w:b/>
                <w:noProof/>
              </w:rPr>
              <w:t>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ASPECTOS GENERALES / CONTEXTO</w:t>
            </w:r>
            <w:r w:rsidR="00291FEE">
              <w:rPr>
                <w:noProof/>
                <w:webHidden/>
              </w:rPr>
              <w:tab/>
            </w:r>
            <w:r w:rsidR="00291FEE">
              <w:rPr>
                <w:noProof/>
                <w:webHidden/>
              </w:rPr>
              <w:fldChar w:fldCharType="begin"/>
            </w:r>
            <w:r w:rsidR="00291FEE">
              <w:rPr>
                <w:noProof/>
                <w:webHidden/>
              </w:rPr>
              <w:instrText xml:space="preserve"> PAGEREF _Toc521427392 \h </w:instrText>
            </w:r>
            <w:r w:rsidR="00291FEE">
              <w:rPr>
                <w:noProof/>
                <w:webHidden/>
              </w:rPr>
            </w:r>
            <w:r w:rsidR="00291FEE">
              <w:rPr>
                <w:noProof/>
                <w:webHidden/>
              </w:rPr>
              <w:fldChar w:fldCharType="separate"/>
            </w:r>
            <w:r w:rsidR="00982A39">
              <w:rPr>
                <w:noProof/>
                <w:webHidden/>
              </w:rPr>
              <w:t>4</w:t>
            </w:r>
            <w:r w:rsidR="00291FEE">
              <w:rPr>
                <w:noProof/>
                <w:webHidden/>
              </w:rPr>
              <w:fldChar w:fldCharType="end"/>
            </w:r>
          </w:hyperlink>
        </w:p>
        <w:p w14:paraId="094B6287"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393" w:history="1">
            <w:r w:rsidR="00291FEE" w:rsidRPr="00E23800">
              <w:rPr>
                <w:rStyle w:val="Hipervnculo"/>
                <w:rFonts w:ascii="Arial" w:eastAsia="Arial" w:hAnsi="Arial" w:cs="Arial"/>
                <w:b/>
                <w:noProof/>
              </w:rPr>
              <w:t>2.</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LA CONVOCATORIA</w:t>
            </w:r>
            <w:r w:rsidR="00291FEE">
              <w:rPr>
                <w:noProof/>
                <w:webHidden/>
              </w:rPr>
              <w:tab/>
            </w:r>
            <w:r w:rsidR="00291FEE">
              <w:rPr>
                <w:noProof/>
                <w:webHidden/>
              </w:rPr>
              <w:fldChar w:fldCharType="begin"/>
            </w:r>
            <w:r w:rsidR="00291FEE">
              <w:rPr>
                <w:noProof/>
                <w:webHidden/>
              </w:rPr>
              <w:instrText xml:space="preserve"> PAGEREF _Toc521427393 \h </w:instrText>
            </w:r>
            <w:r w:rsidR="00291FEE">
              <w:rPr>
                <w:noProof/>
                <w:webHidden/>
              </w:rPr>
            </w:r>
            <w:r w:rsidR="00291FEE">
              <w:rPr>
                <w:noProof/>
                <w:webHidden/>
              </w:rPr>
              <w:fldChar w:fldCharType="separate"/>
            </w:r>
            <w:r w:rsidR="00982A39">
              <w:rPr>
                <w:noProof/>
                <w:webHidden/>
              </w:rPr>
              <w:t>5</w:t>
            </w:r>
            <w:r w:rsidR="00291FEE">
              <w:rPr>
                <w:noProof/>
                <w:webHidden/>
              </w:rPr>
              <w:fldChar w:fldCharType="end"/>
            </w:r>
          </w:hyperlink>
        </w:p>
        <w:p w14:paraId="2C0F84B3"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394" w:history="1">
            <w:r w:rsidR="00291FEE" w:rsidRPr="00E23800">
              <w:rPr>
                <w:rStyle w:val="Hipervnculo"/>
                <w:rFonts w:ascii="Arial" w:eastAsia="Arial" w:hAnsi="Arial" w:cs="Arial"/>
                <w:b/>
                <w:noProof/>
              </w:rPr>
              <w:t>2.1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Recursos Disponibles</w:t>
            </w:r>
            <w:r w:rsidR="00291FEE">
              <w:rPr>
                <w:noProof/>
                <w:webHidden/>
              </w:rPr>
              <w:tab/>
            </w:r>
            <w:r w:rsidR="00291FEE">
              <w:rPr>
                <w:noProof/>
                <w:webHidden/>
              </w:rPr>
              <w:fldChar w:fldCharType="begin"/>
            </w:r>
            <w:r w:rsidR="00291FEE">
              <w:rPr>
                <w:noProof/>
                <w:webHidden/>
              </w:rPr>
              <w:instrText xml:space="preserve"> PAGEREF _Toc521427394 \h </w:instrText>
            </w:r>
            <w:r w:rsidR="00291FEE">
              <w:rPr>
                <w:noProof/>
                <w:webHidden/>
              </w:rPr>
            </w:r>
            <w:r w:rsidR="00291FEE">
              <w:rPr>
                <w:noProof/>
                <w:webHidden/>
              </w:rPr>
              <w:fldChar w:fldCharType="separate"/>
            </w:r>
            <w:r w:rsidR="00982A39">
              <w:rPr>
                <w:noProof/>
                <w:webHidden/>
              </w:rPr>
              <w:t>5</w:t>
            </w:r>
            <w:r w:rsidR="00291FEE">
              <w:rPr>
                <w:noProof/>
                <w:webHidden/>
              </w:rPr>
              <w:fldChar w:fldCharType="end"/>
            </w:r>
          </w:hyperlink>
        </w:p>
        <w:p w14:paraId="6A628E95"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395" w:history="1">
            <w:r w:rsidR="00291FEE" w:rsidRPr="00E23800">
              <w:rPr>
                <w:rStyle w:val="Hipervnculo"/>
                <w:rFonts w:ascii="Arial" w:eastAsia="Arial" w:hAnsi="Arial" w:cs="Arial"/>
                <w:b/>
                <w:noProof/>
              </w:rPr>
              <w:t>2.2</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Etapas de la Convocatoria</w:t>
            </w:r>
            <w:r w:rsidR="00291FEE">
              <w:rPr>
                <w:noProof/>
                <w:webHidden/>
              </w:rPr>
              <w:tab/>
            </w:r>
            <w:r w:rsidR="00291FEE">
              <w:rPr>
                <w:noProof/>
                <w:webHidden/>
              </w:rPr>
              <w:fldChar w:fldCharType="begin"/>
            </w:r>
            <w:r w:rsidR="00291FEE">
              <w:rPr>
                <w:noProof/>
                <w:webHidden/>
              </w:rPr>
              <w:instrText xml:space="preserve"> PAGEREF _Toc521427395 \h </w:instrText>
            </w:r>
            <w:r w:rsidR="00291FEE">
              <w:rPr>
                <w:noProof/>
                <w:webHidden/>
              </w:rPr>
            </w:r>
            <w:r w:rsidR="00291FEE">
              <w:rPr>
                <w:noProof/>
                <w:webHidden/>
              </w:rPr>
              <w:fldChar w:fldCharType="separate"/>
            </w:r>
            <w:r w:rsidR="00982A39">
              <w:rPr>
                <w:noProof/>
                <w:webHidden/>
              </w:rPr>
              <w:t>7</w:t>
            </w:r>
            <w:r w:rsidR="00291FEE">
              <w:rPr>
                <w:noProof/>
                <w:webHidden/>
              </w:rPr>
              <w:fldChar w:fldCharType="end"/>
            </w:r>
          </w:hyperlink>
        </w:p>
        <w:p w14:paraId="6204D5E0"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396" w:history="1">
            <w:r w:rsidR="00291FEE" w:rsidRPr="00E23800">
              <w:rPr>
                <w:rStyle w:val="Hipervnculo"/>
                <w:rFonts w:ascii="Arial" w:eastAsia="Arial" w:hAnsi="Arial" w:cs="Arial"/>
                <w:b/>
                <w:noProof/>
              </w:rPr>
              <w:t>3.</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REQUISITOS INSTITUCIÓN  POSTULANTES</w:t>
            </w:r>
            <w:r w:rsidR="00291FEE">
              <w:rPr>
                <w:noProof/>
                <w:webHidden/>
              </w:rPr>
              <w:tab/>
            </w:r>
            <w:r w:rsidR="00291FEE">
              <w:rPr>
                <w:noProof/>
                <w:webHidden/>
              </w:rPr>
              <w:fldChar w:fldCharType="begin"/>
            </w:r>
            <w:r w:rsidR="00291FEE">
              <w:rPr>
                <w:noProof/>
                <w:webHidden/>
              </w:rPr>
              <w:instrText xml:space="preserve"> PAGEREF _Toc521427396 \h </w:instrText>
            </w:r>
            <w:r w:rsidR="00291FEE">
              <w:rPr>
                <w:noProof/>
                <w:webHidden/>
              </w:rPr>
            </w:r>
            <w:r w:rsidR="00291FEE">
              <w:rPr>
                <w:noProof/>
                <w:webHidden/>
              </w:rPr>
              <w:fldChar w:fldCharType="separate"/>
            </w:r>
            <w:r w:rsidR="00982A39">
              <w:rPr>
                <w:noProof/>
                <w:webHidden/>
              </w:rPr>
              <w:t>7</w:t>
            </w:r>
            <w:r w:rsidR="00291FEE">
              <w:rPr>
                <w:noProof/>
                <w:webHidden/>
              </w:rPr>
              <w:fldChar w:fldCharType="end"/>
            </w:r>
          </w:hyperlink>
        </w:p>
        <w:p w14:paraId="6E8DD3DB"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397" w:history="1">
            <w:r w:rsidR="00291FEE" w:rsidRPr="00E23800">
              <w:rPr>
                <w:rStyle w:val="Hipervnculo"/>
                <w:rFonts w:ascii="Arial" w:eastAsia="Arial" w:hAnsi="Arial" w:cs="Arial"/>
                <w:b/>
                <w:noProof/>
              </w:rPr>
              <w:t>3.1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No podrán participar de este proceso (Inhabilidades):</w:t>
            </w:r>
            <w:r w:rsidR="00291FEE">
              <w:rPr>
                <w:noProof/>
                <w:webHidden/>
              </w:rPr>
              <w:tab/>
            </w:r>
            <w:r w:rsidR="00291FEE">
              <w:rPr>
                <w:noProof/>
                <w:webHidden/>
              </w:rPr>
              <w:fldChar w:fldCharType="begin"/>
            </w:r>
            <w:r w:rsidR="00291FEE">
              <w:rPr>
                <w:noProof/>
                <w:webHidden/>
              </w:rPr>
              <w:instrText xml:space="preserve"> PAGEREF _Toc521427397 \h </w:instrText>
            </w:r>
            <w:r w:rsidR="00291FEE">
              <w:rPr>
                <w:noProof/>
                <w:webHidden/>
              </w:rPr>
            </w:r>
            <w:r w:rsidR="00291FEE">
              <w:rPr>
                <w:noProof/>
                <w:webHidden/>
              </w:rPr>
              <w:fldChar w:fldCharType="separate"/>
            </w:r>
            <w:r w:rsidR="00982A39">
              <w:rPr>
                <w:noProof/>
                <w:webHidden/>
              </w:rPr>
              <w:t>7</w:t>
            </w:r>
            <w:r w:rsidR="00291FEE">
              <w:rPr>
                <w:noProof/>
                <w:webHidden/>
              </w:rPr>
              <w:fldChar w:fldCharType="end"/>
            </w:r>
          </w:hyperlink>
        </w:p>
        <w:p w14:paraId="52055E76"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398" w:history="1">
            <w:r w:rsidR="00291FEE" w:rsidRPr="00E23800">
              <w:rPr>
                <w:rStyle w:val="Hipervnculo"/>
                <w:rFonts w:ascii="Arial" w:eastAsia="Arial" w:hAnsi="Arial" w:cs="Arial"/>
                <w:b/>
                <w:noProof/>
              </w:rPr>
              <w:t>4.</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RESTRICCIONES AL FINANCIAMIENTO</w:t>
            </w:r>
            <w:r w:rsidR="00291FEE">
              <w:rPr>
                <w:noProof/>
                <w:webHidden/>
              </w:rPr>
              <w:tab/>
            </w:r>
            <w:r w:rsidR="00291FEE">
              <w:rPr>
                <w:noProof/>
                <w:webHidden/>
              </w:rPr>
              <w:fldChar w:fldCharType="begin"/>
            </w:r>
            <w:r w:rsidR="00291FEE">
              <w:rPr>
                <w:noProof/>
                <w:webHidden/>
              </w:rPr>
              <w:instrText xml:space="preserve"> PAGEREF _Toc521427398 \h </w:instrText>
            </w:r>
            <w:r w:rsidR="00291FEE">
              <w:rPr>
                <w:noProof/>
                <w:webHidden/>
              </w:rPr>
            </w:r>
            <w:r w:rsidR="00291FEE">
              <w:rPr>
                <w:noProof/>
                <w:webHidden/>
              </w:rPr>
              <w:fldChar w:fldCharType="separate"/>
            </w:r>
            <w:r w:rsidR="00982A39">
              <w:rPr>
                <w:noProof/>
                <w:webHidden/>
              </w:rPr>
              <w:t>8</w:t>
            </w:r>
            <w:r w:rsidR="00291FEE">
              <w:rPr>
                <w:noProof/>
                <w:webHidden/>
              </w:rPr>
              <w:fldChar w:fldCharType="end"/>
            </w:r>
          </w:hyperlink>
        </w:p>
        <w:p w14:paraId="3305AFE8"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399" w:history="1">
            <w:r w:rsidR="00291FEE" w:rsidRPr="00E23800">
              <w:rPr>
                <w:rStyle w:val="Hipervnculo"/>
                <w:rFonts w:ascii="Arial" w:eastAsia="Arial" w:hAnsi="Arial" w:cs="Arial"/>
                <w:b/>
                <w:noProof/>
              </w:rPr>
              <w:t>5.</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POSTULACIÓN</w:t>
            </w:r>
            <w:r w:rsidR="00291FEE">
              <w:rPr>
                <w:noProof/>
                <w:webHidden/>
              </w:rPr>
              <w:tab/>
            </w:r>
            <w:r w:rsidR="00291FEE">
              <w:rPr>
                <w:noProof/>
                <w:webHidden/>
              </w:rPr>
              <w:fldChar w:fldCharType="begin"/>
            </w:r>
            <w:r w:rsidR="00291FEE">
              <w:rPr>
                <w:noProof/>
                <w:webHidden/>
              </w:rPr>
              <w:instrText xml:space="preserve"> PAGEREF _Toc521427399 \h </w:instrText>
            </w:r>
            <w:r w:rsidR="00291FEE">
              <w:rPr>
                <w:noProof/>
                <w:webHidden/>
              </w:rPr>
            </w:r>
            <w:r w:rsidR="00291FEE">
              <w:rPr>
                <w:noProof/>
                <w:webHidden/>
              </w:rPr>
              <w:fldChar w:fldCharType="separate"/>
            </w:r>
            <w:r w:rsidR="00982A39">
              <w:rPr>
                <w:noProof/>
                <w:webHidden/>
              </w:rPr>
              <w:t>9</w:t>
            </w:r>
            <w:r w:rsidR="00291FEE">
              <w:rPr>
                <w:noProof/>
                <w:webHidden/>
              </w:rPr>
              <w:fldChar w:fldCharType="end"/>
            </w:r>
          </w:hyperlink>
        </w:p>
        <w:p w14:paraId="7C3A255A"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00" w:history="1">
            <w:r w:rsidR="00291FEE" w:rsidRPr="00E23800">
              <w:rPr>
                <w:rStyle w:val="Hipervnculo"/>
                <w:rFonts w:ascii="Arial" w:eastAsia="Arial" w:hAnsi="Arial" w:cs="Arial"/>
                <w:b/>
                <w:noProof/>
              </w:rPr>
              <w:t>5.1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Notificaciones</w:t>
            </w:r>
            <w:r w:rsidR="00291FEE">
              <w:rPr>
                <w:noProof/>
                <w:webHidden/>
              </w:rPr>
              <w:tab/>
            </w:r>
            <w:r w:rsidR="00291FEE">
              <w:rPr>
                <w:noProof/>
                <w:webHidden/>
              </w:rPr>
              <w:fldChar w:fldCharType="begin"/>
            </w:r>
            <w:r w:rsidR="00291FEE">
              <w:rPr>
                <w:noProof/>
                <w:webHidden/>
              </w:rPr>
              <w:instrText xml:space="preserve"> PAGEREF _Toc521427400 \h </w:instrText>
            </w:r>
            <w:r w:rsidR="00291FEE">
              <w:rPr>
                <w:noProof/>
                <w:webHidden/>
              </w:rPr>
            </w:r>
            <w:r w:rsidR="00291FEE">
              <w:rPr>
                <w:noProof/>
                <w:webHidden/>
              </w:rPr>
              <w:fldChar w:fldCharType="separate"/>
            </w:r>
            <w:r w:rsidR="00982A39">
              <w:rPr>
                <w:noProof/>
                <w:webHidden/>
              </w:rPr>
              <w:t>10</w:t>
            </w:r>
            <w:r w:rsidR="00291FEE">
              <w:rPr>
                <w:noProof/>
                <w:webHidden/>
              </w:rPr>
              <w:fldChar w:fldCharType="end"/>
            </w:r>
          </w:hyperlink>
        </w:p>
        <w:p w14:paraId="5DB7F83C"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01" w:history="1">
            <w:r w:rsidR="00291FEE" w:rsidRPr="00E23800">
              <w:rPr>
                <w:rStyle w:val="Hipervnculo"/>
                <w:rFonts w:ascii="Arial" w:eastAsia="Arial" w:hAnsi="Arial" w:cs="Arial"/>
                <w:b/>
                <w:noProof/>
              </w:rPr>
              <w:t>5.2</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Duración de los convenios</w:t>
            </w:r>
            <w:r w:rsidR="00291FEE">
              <w:rPr>
                <w:noProof/>
                <w:webHidden/>
              </w:rPr>
              <w:tab/>
            </w:r>
            <w:r w:rsidR="00291FEE">
              <w:rPr>
                <w:noProof/>
                <w:webHidden/>
              </w:rPr>
              <w:fldChar w:fldCharType="begin"/>
            </w:r>
            <w:r w:rsidR="00291FEE">
              <w:rPr>
                <w:noProof/>
                <w:webHidden/>
              </w:rPr>
              <w:instrText xml:space="preserve"> PAGEREF _Toc521427401 \h </w:instrText>
            </w:r>
            <w:r w:rsidR="00291FEE">
              <w:rPr>
                <w:noProof/>
                <w:webHidden/>
              </w:rPr>
            </w:r>
            <w:r w:rsidR="00291FEE">
              <w:rPr>
                <w:noProof/>
                <w:webHidden/>
              </w:rPr>
              <w:fldChar w:fldCharType="separate"/>
            </w:r>
            <w:r w:rsidR="00982A39">
              <w:rPr>
                <w:noProof/>
                <w:webHidden/>
              </w:rPr>
              <w:t>10</w:t>
            </w:r>
            <w:r w:rsidR="00291FEE">
              <w:rPr>
                <w:noProof/>
                <w:webHidden/>
              </w:rPr>
              <w:fldChar w:fldCharType="end"/>
            </w:r>
          </w:hyperlink>
        </w:p>
        <w:p w14:paraId="75BB1074" w14:textId="47C9C56D" w:rsidR="00291FEE" w:rsidRDefault="00E94FCF">
          <w:pPr>
            <w:pStyle w:val="TDC1"/>
            <w:tabs>
              <w:tab w:val="left" w:pos="440"/>
              <w:tab w:val="right" w:pos="9394"/>
            </w:tabs>
            <w:rPr>
              <w:rFonts w:asciiTheme="minorHAnsi" w:eastAsiaTheme="minorEastAsia" w:hAnsiTheme="minorHAnsi" w:cstheme="minorBidi"/>
              <w:noProof/>
            </w:rPr>
          </w:pPr>
          <w:hyperlink w:anchor="_Toc521427402" w:history="1">
            <w:r w:rsidR="00291FEE" w:rsidRPr="00E23800">
              <w:rPr>
                <w:rStyle w:val="Hipervnculo"/>
                <w:rFonts w:ascii="Arial" w:eastAsia="Arial" w:hAnsi="Arial" w:cs="Arial"/>
                <w:b/>
                <w:noProof/>
              </w:rPr>
              <w:t>6.</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ADMISIBILIDAD</w:t>
            </w:r>
            <w:r w:rsidR="00291FEE">
              <w:rPr>
                <w:noProof/>
                <w:webHidden/>
              </w:rPr>
              <w:tab/>
            </w:r>
            <w:r w:rsidR="00291FEE">
              <w:rPr>
                <w:noProof/>
                <w:webHidden/>
              </w:rPr>
              <w:fldChar w:fldCharType="begin"/>
            </w:r>
            <w:r w:rsidR="00291FEE">
              <w:rPr>
                <w:noProof/>
                <w:webHidden/>
              </w:rPr>
              <w:instrText xml:space="preserve"> PAGEREF _Toc521427402 \h </w:instrText>
            </w:r>
            <w:r w:rsidR="00291FEE">
              <w:rPr>
                <w:noProof/>
                <w:webHidden/>
              </w:rPr>
            </w:r>
            <w:r w:rsidR="00291FEE">
              <w:rPr>
                <w:noProof/>
                <w:webHidden/>
              </w:rPr>
              <w:fldChar w:fldCharType="separate"/>
            </w:r>
            <w:r w:rsidR="00982A39">
              <w:rPr>
                <w:noProof/>
                <w:webHidden/>
              </w:rPr>
              <w:t>11</w:t>
            </w:r>
            <w:r w:rsidR="00291FEE">
              <w:rPr>
                <w:noProof/>
                <w:webHidden/>
              </w:rPr>
              <w:fldChar w:fldCharType="end"/>
            </w:r>
          </w:hyperlink>
        </w:p>
        <w:p w14:paraId="2473193E"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03" w:history="1">
            <w:r w:rsidR="00291FEE" w:rsidRPr="00E23800">
              <w:rPr>
                <w:rStyle w:val="Hipervnculo"/>
                <w:rFonts w:ascii="Arial" w:eastAsia="Arial" w:hAnsi="Arial" w:cs="Arial"/>
                <w:b/>
                <w:noProof/>
              </w:rPr>
              <w:t>6.1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Requisitos Admisibilidad</w:t>
            </w:r>
            <w:r w:rsidR="00291FEE">
              <w:rPr>
                <w:noProof/>
                <w:webHidden/>
              </w:rPr>
              <w:tab/>
            </w:r>
            <w:r w:rsidR="00291FEE">
              <w:rPr>
                <w:noProof/>
                <w:webHidden/>
              </w:rPr>
              <w:fldChar w:fldCharType="begin"/>
            </w:r>
            <w:r w:rsidR="00291FEE">
              <w:rPr>
                <w:noProof/>
                <w:webHidden/>
              </w:rPr>
              <w:instrText xml:space="preserve"> PAGEREF _Toc521427403 \h </w:instrText>
            </w:r>
            <w:r w:rsidR="00291FEE">
              <w:rPr>
                <w:noProof/>
                <w:webHidden/>
              </w:rPr>
            </w:r>
            <w:r w:rsidR="00291FEE">
              <w:rPr>
                <w:noProof/>
                <w:webHidden/>
              </w:rPr>
              <w:fldChar w:fldCharType="separate"/>
            </w:r>
            <w:r w:rsidR="00982A39">
              <w:rPr>
                <w:noProof/>
                <w:webHidden/>
              </w:rPr>
              <w:t>11</w:t>
            </w:r>
            <w:r w:rsidR="00291FEE">
              <w:rPr>
                <w:noProof/>
                <w:webHidden/>
              </w:rPr>
              <w:fldChar w:fldCharType="end"/>
            </w:r>
          </w:hyperlink>
        </w:p>
        <w:p w14:paraId="6E9C36F6"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404" w:history="1">
            <w:r w:rsidR="00291FEE" w:rsidRPr="00E23800">
              <w:rPr>
                <w:rStyle w:val="Hipervnculo"/>
                <w:rFonts w:ascii="Arial" w:eastAsia="Arial" w:hAnsi="Arial" w:cs="Arial"/>
                <w:b/>
                <w:noProof/>
              </w:rPr>
              <w:t>7.</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ESTRATEGIAS TÉCNICAS A FINANCIAR EN LAS PROPUESTAS</w:t>
            </w:r>
            <w:r w:rsidR="00291FEE">
              <w:rPr>
                <w:noProof/>
                <w:webHidden/>
              </w:rPr>
              <w:tab/>
            </w:r>
            <w:r w:rsidR="00291FEE">
              <w:rPr>
                <w:noProof/>
                <w:webHidden/>
              </w:rPr>
              <w:fldChar w:fldCharType="begin"/>
            </w:r>
            <w:r w:rsidR="00291FEE">
              <w:rPr>
                <w:noProof/>
                <w:webHidden/>
              </w:rPr>
              <w:instrText xml:space="preserve"> PAGEREF _Toc521427404 \h </w:instrText>
            </w:r>
            <w:r w:rsidR="00291FEE">
              <w:rPr>
                <w:noProof/>
                <w:webHidden/>
              </w:rPr>
            </w:r>
            <w:r w:rsidR="00291FEE">
              <w:rPr>
                <w:noProof/>
                <w:webHidden/>
              </w:rPr>
              <w:fldChar w:fldCharType="separate"/>
            </w:r>
            <w:r w:rsidR="00982A39">
              <w:rPr>
                <w:noProof/>
                <w:webHidden/>
              </w:rPr>
              <w:t>12</w:t>
            </w:r>
            <w:r w:rsidR="00291FEE">
              <w:rPr>
                <w:noProof/>
                <w:webHidden/>
              </w:rPr>
              <w:fldChar w:fldCharType="end"/>
            </w:r>
          </w:hyperlink>
        </w:p>
        <w:p w14:paraId="79F57A98" w14:textId="22A7CAB4" w:rsidR="00291FEE" w:rsidRDefault="00E94FCF">
          <w:pPr>
            <w:pStyle w:val="TDC2"/>
            <w:tabs>
              <w:tab w:val="left" w:pos="880"/>
              <w:tab w:val="right" w:pos="9394"/>
            </w:tabs>
            <w:rPr>
              <w:rFonts w:asciiTheme="minorHAnsi" w:eastAsiaTheme="minorEastAsia" w:hAnsiTheme="minorHAnsi" w:cstheme="minorBidi"/>
              <w:noProof/>
            </w:rPr>
          </w:pPr>
          <w:hyperlink w:anchor="_Toc521427405" w:history="1">
            <w:r w:rsidR="00291FEE" w:rsidRPr="00E23800">
              <w:rPr>
                <w:rStyle w:val="Hipervnculo"/>
                <w:rFonts w:ascii="Arial" w:eastAsia="Arial" w:hAnsi="Arial" w:cs="Arial"/>
                <w:b/>
                <w:noProof/>
              </w:rPr>
              <w:t>7.1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Contenidos de las propuestas</w:t>
            </w:r>
            <w:r w:rsidR="00291FEE">
              <w:rPr>
                <w:noProof/>
                <w:webHidden/>
              </w:rPr>
              <w:tab/>
            </w:r>
            <w:r w:rsidR="00291FEE">
              <w:rPr>
                <w:noProof/>
                <w:webHidden/>
              </w:rPr>
              <w:fldChar w:fldCharType="begin"/>
            </w:r>
            <w:r w:rsidR="00291FEE">
              <w:rPr>
                <w:noProof/>
                <w:webHidden/>
              </w:rPr>
              <w:instrText xml:space="preserve"> PAGEREF _Toc521427405 \h </w:instrText>
            </w:r>
            <w:r w:rsidR="00291FEE">
              <w:rPr>
                <w:noProof/>
                <w:webHidden/>
              </w:rPr>
            </w:r>
            <w:r w:rsidR="00291FEE">
              <w:rPr>
                <w:noProof/>
                <w:webHidden/>
              </w:rPr>
              <w:fldChar w:fldCharType="separate"/>
            </w:r>
            <w:r w:rsidR="00982A39">
              <w:rPr>
                <w:noProof/>
                <w:webHidden/>
              </w:rPr>
              <w:t>14</w:t>
            </w:r>
            <w:r w:rsidR="00291FEE">
              <w:rPr>
                <w:noProof/>
                <w:webHidden/>
              </w:rPr>
              <w:fldChar w:fldCharType="end"/>
            </w:r>
          </w:hyperlink>
        </w:p>
        <w:p w14:paraId="596D038A" w14:textId="77777777" w:rsidR="00291FEE" w:rsidRDefault="00E94FCF">
          <w:pPr>
            <w:pStyle w:val="TDC1"/>
            <w:tabs>
              <w:tab w:val="left" w:pos="880"/>
              <w:tab w:val="right" w:pos="9394"/>
            </w:tabs>
            <w:rPr>
              <w:rFonts w:asciiTheme="minorHAnsi" w:eastAsiaTheme="minorEastAsia" w:hAnsiTheme="minorHAnsi" w:cstheme="minorBidi"/>
              <w:noProof/>
            </w:rPr>
          </w:pPr>
          <w:hyperlink w:anchor="_Toc521427406" w:history="1">
            <w:r w:rsidR="00291FEE" w:rsidRPr="00E23800">
              <w:rPr>
                <w:rStyle w:val="Hipervnculo"/>
                <w:rFonts w:ascii="Arial" w:eastAsia="Arial" w:hAnsi="Arial" w:cs="Arial"/>
                <w:b/>
                <w:noProof/>
              </w:rPr>
              <w:t>7.1.1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Salud Inclusiva – Trabajo Inclusivo</w:t>
            </w:r>
            <w:r w:rsidR="00291FEE">
              <w:rPr>
                <w:noProof/>
                <w:webHidden/>
              </w:rPr>
              <w:tab/>
            </w:r>
            <w:r w:rsidR="00291FEE">
              <w:rPr>
                <w:noProof/>
                <w:webHidden/>
              </w:rPr>
              <w:fldChar w:fldCharType="begin"/>
            </w:r>
            <w:r w:rsidR="00291FEE">
              <w:rPr>
                <w:noProof/>
                <w:webHidden/>
              </w:rPr>
              <w:instrText xml:space="preserve"> PAGEREF _Toc521427406 \h </w:instrText>
            </w:r>
            <w:r w:rsidR="00291FEE">
              <w:rPr>
                <w:noProof/>
                <w:webHidden/>
              </w:rPr>
            </w:r>
            <w:r w:rsidR="00291FEE">
              <w:rPr>
                <w:noProof/>
                <w:webHidden/>
              </w:rPr>
              <w:fldChar w:fldCharType="separate"/>
            </w:r>
            <w:r w:rsidR="00982A39">
              <w:rPr>
                <w:noProof/>
                <w:webHidden/>
              </w:rPr>
              <w:t>14</w:t>
            </w:r>
            <w:r w:rsidR="00291FEE">
              <w:rPr>
                <w:noProof/>
                <w:webHidden/>
              </w:rPr>
              <w:fldChar w:fldCharType="end"/>
            </w:r>
          </w:hyperlink>
        </w:p>
        <w:p w14:paraId="462DBBBF" w14:textId="77777777" w:rsidR="00291FEE" w:rsidRDefault="00E94FCF">
          <w:pPr>
            <w:pStyle w:val="TDC1"/>
            <w:tabs>
              <w:tab w:val="left" w:pos="880"/>
              <w:tab w:val="right" w:pos="9394"/>
            </w:tabs>
            <w:rPr>
              <w:rFonts w:asciiTheme="minorHAnsi" w:eastAsiaTheme="minorEastAsia" w:hAnsiTheme="minorHAnsi" w:cstheme="minorBidi"/>
              <w:noProof/>
            </w:rPr>
          </w:pPr>
          <w:hyperlink w:anchor="_Toc521427407" w:history="1">
            <w:r w:rsidR="00291FEE" w:rsidRPr="00E23800">
              <w:rPr>
                <w:rStyle w:val="Hipervnculo"/>
                <w:rFonts w:ascii="Arial" w:eastAsia="Arial" w:hAnsi="Arial" w:cs="Arial"/>
                <w:b/>
                <w:noProof/>
              </w:rPr>
              <w:t>7.1.2</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Salud Inclusiva - Educación Inclusiva</w:t>
            </w:r>
            <w:r w:rsidR="00291FEE">
              <w:rPr>
                <w:noProof/>
                <w:webHidden/>
              </w:rPr>
              <w:tab/>
            </w:r>
            <w:r w:rsidR="00291FEE">
              <w:rPr>
                <w:noProof/>
                <w:webHidden/>
              </w:rPr>
              <w:fldChar w:fldCharType="begin"/>
            </w:r>
            <w:r w:rsidR="00291FEE">
              <w:rPr>
                <w:noProof/>
                <w:webHidden/>
              </w:rPr>
              <w:instrText xml:space="preserve"> PAGEREF _Toc521427407 \h </w:instrText>
            </w:r>
            <w:r w:rsidR="00291FEE">
              <w:rPr>
                <w:noProof/>
                <w:webHidden/>
              </w:rPr>
            </w:r>
            <w:r w:rsidR="00291FEE">
              <w:rPr>
                <w:noProof/>
                <w:webHidden/>
              </w:rPr>
              <w:fldChar w:fldCharType="separate"/>
            </w:r>
            <w:r w:rsidR="00982A39">
              <w:rPr>
                <w:noProof/>
                <w:webHidden/>
              </w:rPr>
              <w:t>17</w:t>
            </w:r>
            <w:r w:rsidR="00291FEE">
              <w:rPr>
                <w:noProof/>
                <w:webHidden/>
              </w:rPr>
              <w:fldChar w:fldCharType="end"/>
            </w:r>
          </w:hyperlink>
        </w:p>
        <w:p w14:paraId="63885677" w14:textId="77777777" w:rsidR="00291FEE" w:rsidRDefault="00E94FCF">
          <w:pPr>
            <w:pStyle w:val="TDC1"/>
            <w:tabs>
              <w:tab w:val="left" w:pos="880"/>
              <w:tab w:val="right" w:pos="9394"/>
            </w:tabs>
            <w:rPr>
              <w:rFonts w:asciiTheme="minorHAnsi" w:eastAsiaTheme="minorEastAsia" w:hAnsiTheme="minorHAnsi" w:cstheme="minorBidi"/>
              <w:noProof/>
            </w:rPr>
          </w:pPr>
          <w:hyperlink w:anchor="_Toc521427408" w:history="1">
            <w:r w:rsidR="00291FEE" w:rsidRPr="00E23800">
              <w:rPr>
                <w:rStyle w:val="Hipervnculo"/>
                <w:rFonts w:ascii="Arial" w:eastAsia="Arial" w:hAnsi="Arial" w:cs="Arial"/>
                <w:b/>
                <w:noProof/>
              </w:rPr>
              <w:t>7.1.3</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Salud Inclusiva – Fortalecimiento Comunitario</w:t>
            </w:r>
            <w:r w:rsidR="00291FEE">
              <w:rPr>
                <w:noProof/>
                <w:webHidden/>
              </w:rPr>
              <w:tab/>
            </w:r>
            <w:r w:rsidR="00291FEE">
              <w:rPr>
                <w:noProof/>
                <w:webHidden/>
              </w:rPr>
              <w:fldChar w:fldCharType="begin"/>
            </w:r>
            <w:r w:rsidR="00291FEE">
              <w:rPr>
                <w:noProof/>
                <w:webHidden/>
              </w:rPr>
              <w:instrText xml:space="preserve"> PAGEREF _Toc521427408 \h </w:instrText>
            </w:r>
            <w:r w:rsidR="00291FEE">
              <w:rPr>
                <w:noProof/>
                <w:webHidden/>
              </w:rPr>
            </w:r>
            <w:r w:rsidR="00291FEE">
              <w:rPr>
                <w:noProof/>
                <w:webHidden/>
              </w:rPr>
              <w:fldChar w:fldCharType="separate"/>
            </w:r>
            <w:r w:rsidR="00982A39">
              <w:rPr>
                <w:noProof/>
                <w:webHidden/>
              </w:rPr>
              <w:t>20</w:t>
            </w:r>
            <w:r w:rsidR="00291FEE">
              <w:rPr>
                <w:noProof/>
                <w:webHidden/>
              </w:rPr>
              <w:fldChar w:fldCharType="end"/>
            </w:r>
          </w:hyperlink>
        </w:p>
        <w:p w14:paraId="006A0966"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409" w:history="1">
            <w:r w:rsidR="00291FEE" w:rsidRPr="00E23800">
              <w:rPr>
                <w:rStyle w:val="Hipervnculo"/>
                <w:rFonts w:ascii="Arial" w:eastAsia="Arial" w:hAnsi="Arial" w:cs="Arial"/>
                <w:b/>
                <w:noProof/>
              </w:rPr>
              <w:t>8.</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REVISIÓN DE LAS PROPUESTAS</w:t>
            </w:r>
            <w:r w:rsidR="00291FEE">
              <w:rPr>
                <w:noProof/>
                <w:webHidden/>
              </w:rPr>
              <w:tab/>
            </w:r>
            <w:r w:rsidR="00291FEE">
              <w:rPr>
                <w:noProof/>
                <w:webHidden/>
              </w:rPr>
              <w:fldChar w:fldCharType="begin"/>
            </w:r>
            <w:r w:rsidR="00291FEE">
              <w:rPr>
                <w:noProof/>
                <w:webHidden/>
              </w:rPr>
              <w:instrText xml:space="preserve"> PAGEREF _Toc521427409 \h </w:instrText>
            </w:r>
            <w:r w:rsidR="00291FEE">
              <w:rPr>
                <w:noProof/>
                <w:webHidden/>
              </w:rPr>
            </w:r>
            <w:r w:rsidR="00291FEE">
              <w:rPr>
                <w:noProof/>
                <w:webHidden/>
              </w:rPr>
              <w:fldChar w:fldCharType="separate"/>
            </w:r>
            <w:r w:rsidR="00982A39">
              <w:rPr>
                <w:noProof/>
                <w:webHidden/>
              </w:rPr>
              <w:t>24</w:t>
            </w:r>
            <w:r w:rsidR="00291FEE">
              <w:rPr>
                <w:noProof/>
                <w:webHidden/>
              </w:rPr>
              <w:fldChar w:fldCharType="end"/>
            </w:r>
          </w:hyperlink>
        </w:p>
        <w:p w14:paraId="7EF72C52"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10" w:history="1">
            <w:r w:rsidR="00291FEE" w:rsidRPr="00E23800">
              <w:rPr>
                <w:rStyle w:val="Hipervnculo"/>
                <w:rFonts w:ascii="Arial" w:eastAsia="Arial" w:hAnsi="Arial" w:cs="Arial"/>
                <w:b/>
                <w:noProof/>
              </w:rPr>
              <w:t>8.1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Evaluación técnica</w:t>
            </w:r>
            <w:r w:rsidR="00291FEE">
              <w:rPr>
                <w:noProof/>
                <w:webHidden/>
              </w:rPr>
              <w:tab/>
            </w:r>
            <w:r w:rsidR="00291FEE">
              <w:rPr>
                <w:noProof/>
                <w:webHidden/>
              </w:rPr>
              <w:fldChar w:fldCharType="begin"/>
            </w:r>
            <w:r w:rsidR="00291FEE">
              <w:rPr>
                <w:noProof/>
                <w:webHidden/>
              </w:rPr>
              <w:instrText xml:space="preserve"> PAGEREF _Toc521427410 \h </w:instrText>
            </w:r>
            <w:r w:rsidR="00291FEE">
              <w:rPr>
                <w:noProof/>
                <w:webHidden/>
              </w:rPr>
            </w:r>
            <w:r w:rsidR="00291FEE">
              <w:rPr>
                <w:noProof/>
                <w:webHidden/>
              </w:rPr>
              <w:fldChar w:fldCharType="separate"/>
            </w:r>
            <w:r w:rsidR="00982A39">
              <w:rPr>
                <w:noProof/>
                <w:webHidden/>
              </w:rPr>
              <w:t>24</w:t>
            </w:r>
            <w:r w:rsidR="00291FEE">
              <w:rPr>
                <w:noProof/>
                <w:webHidden/>
              </w:rPr>
              <w:fldChar w:fldCharType="end"/>
            </w:r>
          </w:hyperlink>
        </w:p>
        <w:p w14:paraId="6B6C54AD"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11" w:history="1">
            <w:r w:rsidR="00291FEE" w:rsidRPr="00E23800">
              <w:rPr>
                <w:rStyle w:val="Hipervnculo"/>
                <w:rFonts w:ascii="Arial" w:eastAsia="Arial" w:hAnsi="Arial" w:cs="Arial"/>
                <w:b/>
                <w:noProof/>
              </w:rPr>
              <w:t>8.2</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Evaluación Financiera</w:t>
            </w:r>
            <w:r w:rsidR="00291FEE">
              <w:rPr>
                <w:noProof/>
                <w:webHidden/>
              </w:rPr>
              <w:tab/>
            </w:r>
            <w:r w:rsidR="00291FEE">
              <w:rPr>
                <w:noProof/>
                <w:webHidden/>
              </w:rPr>
              <w:fldChar w:fldCharType="begin"/>
            </w:r>
            <w:r w:rsidR="00291FEE">
              <w:rPr>
                <w:noProof/>
                <w:webHidden/>
              </w:rPr>
              <w:instrText xml:space="preserve"> PAGEREF _Toc521427411 \h </w:instrText>
            </w:r>
            <w:r w:rsidR="00291FEE">
              <w:rPr>
                <w:noProof/>
                <w:webHidden/>
              </w:rPr>
            </w:r>
            <w:r w:rsidR="00291FEE">
              <w:rPr>
                <w:noProof/>
                <w:webHidden/>
              </w:rPr>
              <w:fldChar w:fldCharType="separate"/>
            </w:r>
            <w:r w:rsidR="00982A39">
              <w:rPr>
                <w:noProof/>
                <w:webHidden/>
              </w:rPr>
              <w:t>24</w:t>
            </w:r>
            <w:r w:rsidR="00291FEE">
              <w:rPr>
                <w:noProof/>
                <w:webHidden/>
              </w:rPr>
              <w:fldChar w:fldCharType="end"/>
            </w:r>
          </w:hyperlink>
        </w:p>
        <w:p w14:paraId="35F9680F"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12" w:history="1">
            <w:r w:rsidR="00291FEE" w:rsidRPr="00E23800">
              <w:rPr>
                <w:rStyle w:val="Hipervnculo"/>
                <w:rFonts w:ascii="Arial" w:eastAsia="Arial" w:hAnsi="Arial" w:cs="Arial"/>
                <w:b/>
                <w:noProof/>
              </w:rPr>
              <w:t>8.3</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Criterios / Puntuación General</w:t>
            </w:r>
            <w:r w:rsidR="00291FEE">
              <w:rPr>
                <w:noProof/>
                <w:webHidden/>
              </w:rPr>
              <w:tab/>
            </w:r>
            <w:r w:rsidR="00291FEE">
              <w:rPr>
                <w:noProof/>
                <w:webHidden/>
              </w:rPr>
              <w:fldChar w:fldCharType="begin"/>
            </w:r>
            <w:r w:rsidR="00291FEE">
              <w:rPr>
                <w:noProof/>
                <w:webHidden/>
              </w:rPr>
              <w:instrText xml:space="preserve"> PAGEREF _Toc521427412 \h </w:instrText>
            </w:r>
            <w:r w:rsidR="00291FEE">
              <w:rPr>
                <w:noProof/>
                <w:webHidden/>
              </w:rPr>
            </w:r>
            <w:r w:rsidR="00291FEE">
              <w:rPr>
                <w:noProof/>
                <w:webHidden/>
              </w:rPr>
              <w:fldChar w:fldCharType="separate"/>
            </w:r>
            <w:r w:rsidR="00982A39">
              <w:rPr>
                <w:noProof/>
                <w:webHidden/>
              </w:rPr>
              <w:t>25</w:t>
            </w:r>
            <w:r w:rsidR="00291FEE">
              <w:rPr>
                <w:noProof/>
                <w:webHidden/>
              </w:rPr>
              <w:fldChar w:fldCharType="end"/>
            </w:r>
          </w:hyperlink>
        </w:p>
        <w:p w14:paraId="3C19E0FD" w14:textId="77777777" w:rsidR="00291FEE" w:rsidRDefault="00E94FCF">
          <w:pPr>
            <w:pStyle w:val="TDC1"/>
            <w:tabs>
              <w:tab w:val="left" w:pos="440"/>
              <w:tab w:val="right" w:pos="9394"/>
            </w:tabs>
            <w:rPr>
              <w:rFonts w:asciiTheme="minorHAnsi" w:eastAsiaTheme="minorEastAsia" w:hAnsiTheme="minorHAnsi" w:cstheme="minorBidi"/>
              <w:noProof/>
            </w:rPr>
          </w:pPr>
          <w:hyperlink w:anchor="_Toc521427413" w:history="1">
            <w:r w:rsidR="00291FEE" w:rsidRPr="00E23800">
              <w:rPr>
                <w:rStyle w:val="Hipervnculo"/>
                <w:rFonts w:ascii="Arial" w:eastAsia="Arial" w:hAnsi="Arial" w:cs="Arial"/>
                <w:b/>
                <w:noProof/>
              </w:rPr>
              <w:t>9.</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RESULTADOS ADJUDICACIÓN PROPUESTAS CON MAYOR PUNTAJE</w:t>
            </w:r>
            <w:r w:rsidR="00291FEE">
              <w:rPr>
                <w:noProof/>
                <w:webHidden/>
              </w:rPr>
              <w:tab/>
            </w:r>
            <w:r w:rsidR="00291FEE">
              <w:rPr>
                <w:noProof/>
                <w:webHidden/>
              </w:rPr>
              <w:fldChar w:fldCharType="begin"/>
            </w:r>
            <w:r w:rsidR="00291FEE">
              <w:rPr>
                <w:noProof/>
                <w:webHidden/>
              </w:rPr>
              <w:instrText xml:space="preserve"> PAGEREF _Toc521427413 \h </w:instrText>
            </w:r>
            <w:r w:rsidR="00291FEE">
              <w:rPr>
                <w:noProof/>
                <w:webHidden/>
              </w:rPr>
            </w:r>
            <w:r w:rsidR="00291FEE">
              <w:rPr>
                <w:noProof/>
                <w:webHidden/>
              </w:rPr>
              <w:fldChar w:fldCharType="separate"/>
            </w:r>
            <w:r w:rsidR="00982A39">
              <w:rPr>
                <w:noProof/>
                <w:webHidden/>
              </w:rPr>
              <w:t>27</w:t>
            </w:r>
            <w:r w:rsidR="00291FEE">
              <w:rPr>
                <w:noProof/>
                <w:webHidden/>
              </w:rPr>
              <w:fldChar w:fldCharType="end"/>
            </w:r>
          </w:hyperlink>
        </w:p>
        <w:p w14:paraId="47D92612"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14" w:history="1">
            <w:r w:rsidR="00291FEE" w:rsidRPr="00E23800">
              <w:rPr>
                <w:rStyle w:val="Hipervnculo"/>
                <w:rFonts w:ascii="Arial" w:eastAsia="Arial" w:hAnsi="Arial" w:cs="Arial"/>
                <w:b/>
                <w:noProof/>
              </w:rPr>
              <w:t>9.1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Lista de Espera</w:t>
            </w:r>
            <w:r w:rsidR="00291FEE">
              <w:rPr>
                <w:noProof/>
                <w:webHidden/>
              </w:rPr>
              <w:tab/>
            </w:r>
            <w:r w:rsidR="00291FEE">
              <w:rPr>
                <w:noProof/>
                <w:webHidden/>
              </w:rPr>
              <w:fldChar w:fldCharType="begin"/>
            </w:r>
            <w:r w:rsidR="00291FEE">
              <w:rPr>
                <w:noProof/>
                <w:webHidden/>
              </w:rPr>
              <w:instrText xml:space="preserve"> PAGEREF _Toc521427414 \h </w:instrText>
            </w:r>
            <w:r w:rsidR="00291FEE">
              <w:rPr>
                <w:noProof/>
                <w:webHidden/>
              </w:rPr>
            </w:r>
            <w:r w:rsidR="00291FEE">
              <w:rPr>
                <w:noProof/>
                <w:webHidden/>
              </w:rPr>
              <w:fldChar w:fldCharType="separate"/>
            </w:r>
            <w:r w:rsidR="00982A39">
              <w:rPr>
                <w:noProof/>
                <w:webHidden/>
              </w:rPr>
              <w:t>28</w:t>
            </w:r>
            <w:r w:rsidR="00291FEE">
              <w:rPr>
                <w:noProof/>
                <w:webHidden/>
              </w:rPr>
              <w:fldChar w:fldCharType="end"/>
            </w:r>
          </w:hyperlink>
        </w:p>
        <w:p w14:paraId="70966A69" w14:textId="77777777" w:rsidR="00291FEE" w:rsidRDefault="00E94FCF">
          <w:pPr>
            <w:pStyle w:val="TDC1"/>
            <w:tabs>
              <w:tab w:val="left" w:pos="660"/>
              <w:tab w:val="right" w:pos="9394"/>
            </w:tabs>
            <w:rPr>
              <w:rFonts w:asciiTheme="minorHAnsi" w:eastAsiaTheme="minorEastAsia" w:hAnsiTheme="minorHAnsi" w:cstheme="minorBidi"/>
              <w:noProof/>
            </w:rPr>
          </w:pPr>
          <w:hyperlink w:anchor="_Toc521427415" w:history="1">
            <w:r w:rsidR="00291FEE" w:rsidRPr="00E23800">
              <w:rPr>
                <w:rStyle w:val="Hipervnculo"/>
                <w:rFonts w:ascii="Arial" w:eastAsia="Arial" w:hAnsi="Arial" w:cs="Arial"/>
                <w:b/>
                <w:noProof/>
              </w:rPr>
              <w:t>10.</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PROCESO DE SUSCRIPCIÓN DE CONVENIO</w:t>
            </w:r>
            <w:r w:rsidR="00291FEE">
              <w:rPr>
                <w:noProof/>
                <w:webHidden/>
              </w:rPr>
              <w:tab/>
            </w:r>
            <w:r w:rsidR="00291FEE">
              <w:rPr>
                <w:noProof/>
                <w:webHidden/>
              </w:rPr>
              <w:fldChar w:fldCharType="begin"/>
            </w:r>
            <w:r w:rsidR="00291FEE">
              <w:rPr>
                <w:noProof/>
                <w:webHidden/>
              </w:rPr>
              <w:instrText xml:space="preserve"> PAGEREF _Toc521427415 \h </w:instrText>
            </w:r>
            <w:r w:rsidR="00291FEE">
              <w:rPr>
                <w:noProof/>
                <w:webHidden/>
              </w:rPr>
            </w:r>
            <w:r w:rsidR="00291FEE">
              <w:rPr>
                <w:noProof/>
                <w:webHidden/>
              </w:rPr>
              <w:fldChar w:fldCharType="separate"/>
            </w:r>
            <w:r w:rsidR="00982A39">
              <w:rPr>
                <w:noProof/>
                <w:webHidden/>
              </w:rPr>
              <w:t>29</w:t>
            </w:r>
            <w:r w:rsidR="00291FEE">
              <w:rPr>
                <w:noProof/>
                <w:webHidden/>
              </w:rPr>
              <w:fldChar w:fldCharType="end"/>
            </w:r>
          </w:hyperlink>
        </w:p>
        <w:p w14:paraId="557D313C" w14:textId="1A1828A5" w:rsidR="00291FEE" w:rsidRDefault="00E94FCF">
          <w:pPr>
            <w:pStyle w:val="TDC2"/>
            <w:tabs>
              <w:tab w:val="left" w:pos="880"/>
              <w:tab w:val="right" w:pos="9394"/>
            </w:tabs>
            <w:rPr>
              <w:rFonts w:asciiTheme="minorHAnsi" w:eastAsiaTheme="minorEastAsia" w:hAnsiTheme="minorHAnsi" w:cstheme="minorBidi"/>
              <w:noProof/>
            </w:rPr>
          </w:pPr>
          <w:hyperlink w:anchor="_Toc521427416" w:history="1">
            <w:r w:rsidR="00291FEE" w:rsidRPr="00E23800">
              <w:rPr>
                <w:rStyle w:val="Hipervnculo"/>
                <w:rFonts w:ascii="Arial" w:eastAsia="Arial" w:hAnsi="Arial" w:cs="Arial"/>
                <w:b/>
                <w:noProof/>
              </w:rPr>
              <w:t>10.1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Instrumentos de Garantía</w:t>
            </w:r>
            <w:r w:rsidR="00291FEE">
              <w:rPr>
                <w:noProof/>
                <w:webHidden/>
              </w:rPr>
              <w:tab/>
            </w:r>
            <w:r w:rsidR="00291FEE">
              <w:rPr>
                <w:noProof/>
                <w:webHidden/>
              </w:rPr>
              <w:fldChar w:fldCharType="begin"/>
            </w:r>
            <w:r w:rsidR="00291FEE">
              <w:rPr>
                <w:noProof/>
                <w:webHidden/>
              </w:rPr>
              <w:instrText xml:space="preserve"> PAGEREF _Toc521427416 \h </w:instrText>
            </w:r>
            <w:r w:rsidR="00291FEE">
              <w:rPr>
                <w:noProof/>
                <w:webHidden/>
              </w:rPr>
            </w:r>
            <w:r w:rsidR="00291FEE">
              <w:rPr>
                <w:noProof/>
                <w:webHidden/>
              </w:rPr>
              <w:fldChar w:fldCharType="separate"/>
            </w:r>
            <w:r w:rsidR="00982A39">
              <w:rPr>
                <w:noProof/>
                <w:webHidden/>
              </w:rPr>
              <w:t>30</w:t>
            </w:r>
            <w:r w:rsidR="00291FEE">
              <w:rPr>
                <w:noProof/>
                <w:webHidden/>
              </w:rPr>
              <w:fldChar w:fldCharType="end"/>
            </w:r>
          </w:hyperlink>
        </w:p>
        <w:p w14:paraId="3ED6A4A3" w14:textId="77777777" w:rsidR="00291FEE" w:rsidRDefault="00E94FCF">
          <w:pPr>
            <w:pStyle w:val="TDC2"/>
            <w:tabs>
              <w:tab w:val="left" w:pos="880"/>
              <w:tab w:val="right" w:pos="9394"/>
            </w:tabs>
            <w:rPr>
              <w:rFonts w:asciiTheme="minorHAnsi" w:eastAsiaTheme="minorEastAsia" w:hAnsiTheme="minorHAnsi" w:cstheme="minorBidi"/>
              <w:noProof/>
            </w:rPr>
          </w:pPr>
          <w:hyperlink w:anchor="_Toc521427417" w:history="1">
            <w:r w:rsidR="00291FEE" w:rsidRPr="00E23800">
              <w:rPr>
                <w:rStyle w:val="Hipervnculo"/>
                <w:rFonts w:ascii="Arial" w:eastAsia="Arial" w:hAnsi="Arial" w:cs="Arial"/>
                <w:b/>
                <w:noProof/>
              </w:rPr>
              <w:t>10.2</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Organizaciones Privadas</w:t>
            </w:r>
            <w:r w:rsidR="00291FEE">
              <w:rPr>
                <w:noProof/>
                <w:webHidden/>
              </w:rPr>
              <w:tab/>
            </w:r>
            <w:r w:rsidR="00291FEE">
              <w:rPr>
                <w:noProof/>
                <w:webHidden/>
              </w:rPr>
              <w:fldChar w:fldCharType="begin"/>
            </w:r>
            <w:r w:rsidR="00291FEE">
              <w:rPr>
                <w:noProof/>
                <w:webHidden/>
              </w:rPr>
              <w:instrText xml:space="preserve"> PAGEREF _Toc521427417 \h </w:instrText>
            </w:r>
            <w:r w:rsidR="00291FEE">
              <w:rPr>
                <w:noProof/>
                <w:webHidden/>
              </w:rPr>
            </w:r>
            <w:r w:rsidR="00291FEE">
              <w:rPr>
                <w:noProof/>
                <w:webHidden/>
              </w:rPr>
              <w:fldChar w:fldCharType="separate"/>
            </w:r>
            <w:r w:rsidR="00982A39">
              <w:rPr>
                <w:noProof/>
                <w:webHidden/>
              </w:rPr>
              <w:t>30</w:t>
            </w:r>
            <w:r w:rsidR="00291FEE">
              <w:rPr>
                <w:noProof/>
                <w:webHidden/>
              </w:rPr>
              <w:fldChar w:fldCharType="end"/>
            </w:r>
          </w:hyperlink>
        </w:p>
        <w:p w14:paraId="4B76D2E3" w14:textId="2BDBFFD5" w:rsidR="00291FEE" w:rsidRDefault="00E94FCF">
          <w:pPr>
            <w:pStyle w:val="TDC1"/>
            <w:tabs>
              <w:tab w:val="left" w:pos="880"/>
              <w:tab w:val="right" w:pos="9394"/>
            </w:tabs>
            <w:rPr>
              <w:rFonts w:asciiTheme="minorHAnsi" w:eastAsiaTheme="minorEastAsia" w:hAnsiTheme="minorHAnsi" w:cstheme="minorBidi"/>
              <w:noProof/>
            </w:rPr>
          </w:pPr>
          <w:hyperlink w:anchor="_Toc521427418" w:history="1">
            <w:r w:rsidR="00291FEE" w:rsidRPr="00E23800">
              <w:rPr>
                <w:rStyle w:val="Hipervnculo"/>
                <w:rFonts w:ascii="Arial" w:eastAsia="Arial" w:hAnsi="Arial" w:cs="Arial"/>
                <w:b/>
                <w:noProof/>
              </w:rPr>
              <w:t>10.2.1</w:t>
            </w:r>
            <w:r w:rsidR="00291FEE">
              <w:rPr>
                <w:rFonts w:asciiTheme="minorHAnsi" w:eastAsiaTheme="minorEastAsia" w:hAnsiTheme="minorHAnsi" w:cstheme="minorBidi"/>
                <w:noProof/>
              </w:rPr>
              <w:tab/>
            </w:r>
            <w:r w:rsidR="00291FEE" w:rsidRPr="00E23800">
              <w:rPr>
                <w:rStyle w:val="Hipervnculo"/>
                <w:rFonts w:ascii="Arial" w:eastAsia="Arial" w:hAnsi="Arial" w:cs="Arial"/>
                <w:b/>
                <w:noProof/>
              </w:rPr>
              <w:t>Municipalidades y Servicios Públicos</w:t>
            </w:r>
            <w:r w:rsidR="00291FEE">
              <w:rPr>
                <w:noProof/>
                <w:webHidden/>
              </w:rPr>
              <w:tab/>
            </w:r>
            <w:r w:rsidR="00291FEE">
              <w:rPr>
                <w:noProof/>
                <w:webHidden/>
              </w:rPr>
              <w:fldChar w:fldCharType="begin"/>
            </w:r>
            <w:r w:rsidR="00291FEE">
              <w:rPr>
                <w:noProof/>
                <w:webHidden/>
              </w:rPr>
              <w:instrText xml:space="preserve"> PAGEREF _Toc521427418 \h </w:instrText>
            </w:r>
            <w:r w:rsidR="00291FEE">
              <w:rPr>
                <w:noProof/>
                <w:webHidden/>
              </w:rPr>
            </w:r>
            <w:r w:rsidR="00291FEE">
              <w:rPr>
                <w:noProof/>
                <w:webHidden/>
              </w:rPr>
              <w:fldChar w:fldCharType="separate"/>
            </w:r>
            <w:r w:rsidR="00982A39">
              <w:rPr>
                <w:noProof/>
                <w:webHidden/>
              </w:rPr>
              <w:t>31</w:t>
            </w:r>
            <w:r w:rsidR="00291FEE">
              <w:rPr>
                <w:noProof/>
                <w:webHidden/>
              </w:rPr>
              <w:fldChar w:fldCharType="end"/>
            </w:r>
          </w:hyperlink>
        </w:p>
        <w:p w14:paraId="288527DB" w14:textId="31F26991" w:rsidR="00291FEE" w:rsidRDefault="00E94FCF">
          <w:pPr>
            <w:pStyle w:val="TDC1"/>
            <w:tabs>
              <w:tab w:val="right" w:pos="9394"/>
            </w:tabs>
            <w:rPr>
              <w:rFonts w:asciiTheme="minorHAnsi" w:eastAsiaTheme="minorEastAsia" w:hAnsiTheme="minorHAnsi" w:cstheme="minorBidi"/>
              <w:noProof/>
            </w:rPr>
          </w:pPr>
          <w:hyperlink w:anchor="_Toc521427419" w:history="1">
            <w:r w:rsidR="00291FEE" w:rsidRPr="00E23800">
              <w:rPr>
                <w:rStyle w:val="Hipervnculo"/>
                <w:rFonts w:ascii="Arial" w:eastAsia="Arial" w:hAnsi="Arial" w:cs="Arial"/>
                <w:b/>
                <w:noProof/>
              </w:rPr>
              <w:t>ANEXOS</w:t>
            </w:r>
            <w:r w:rsidR="00291FEE">
              <w:rPr>
                <w:noProof/>
                <w:webHidden/>
              </w:rPr>
              <w:tab/>
            </w:r>
            <w:r w:rsidR="00291FEE">
              <w:rPr>
                <w:noProof/>
                <w:webHidden/>
              </w:rPr>
              <w:fldChar w:fldCharType="begin"/>
            </w:r>
            <w:r w:rsidR="00291FEE">
              <w:rPr>
                <w:noProof/>
                <w:webHidden/>
              </w:rPr>
              <w:instrText xml:space="preserve"> PAGEREF _Toc521427419 \h </w:instrText>
            </w:r>
            <w:r w:rsidR="00291FEE">
              <w:rPr>
                <w:noProof/>
                <w:webHidden/>
              </w:rPr>
            </w:r>
            <w:r w:rsidR="00291FEE">
              <w:rPr>
                <w:noProof/>
                <w:webHidden/>
              </w:rPr>
              <w:fldChar w:fldCharType="separate"/>
            </w:r>
            <w:r w:rsidR="00982A39">
              <w:rPr>
                <w:noProof/>
                <w:webHidden/>
              </w:rPr>
              <w:t>32</w:t>
            </w:r>
            <w:r w:rsidR="00291FEE">
              <w:rPr>
                <w:noProof/>
                <w:webHidden/>
              </w:rPr>
              <w:fldChar w:fldCharType="end"/>
            </w:r>
          </w:hyperlink>
        </w:p>
        <w:p w14:paraId="1756CAC9" w14:textId="3BC8BBB0" w:rsidR="00291FEE" w:rsidRDefault="00E94FCF">
          <w:pPr>
            <w:pStyle w:val="TDC1"/>
            <w:tabs>
              <w:tab w:val="right" w:pos="9394"/>
            </w:tabs>
            <w:rPr>
              <w:rFonts w:asciiTheme="minorHAnsi" w:eastAsiaTheme="minorEastAsia" w:hAnsiTheme="minorHAnsi" w:cstheme="minorBidi"/>
              <w:noProof/>
            </w:rPr>
          </w:pPr>
          <w:hyperlink w:anchor="_Toc521427420" w:history="1">
            <w:r w:rsidR="00291FEE" w:rsidRPr="00E23800">
              <w:rPr>
                <w:rStyle w:val="Hipervnculo"/>
                <w:rFonts w:ascii="Arial" w:eastAsia="Arial" w:hAnsi="Arial" w:cs="Arial"/>
                <w:b/>
                <w:noProof/>
              </w:rPr>
              <w:t>Anexo Nº1: FORMULARIO DE POSTULACIÓN</w:t>
            </w:r>
            <w:r w:rsidR="00291FEE">
              <w:rPr>
                <w:noProof/>
                <w:webHidden/>
              </w:rPr>
              <w:tab/>
            </w:r>
            <w:r w:rsidR="00291FEE">
              <w:rPr>
                <w:noProof/>
                <w:webHidden/>
              </w:rPr>
              <w:fldChar w:fldCharType="begin"/>
            </w:r>
            <w:r w:rsidR="00291FEE">
              <w:rPr>
                <w:noProof/>
                <w:webHidden/>
              </w:rPr>
              <w:instrText xml:space="preserve"> PAGEREF _Toc521427420 \h </w:instrText>
            </w:r>
            <w:r w:rsidR="00291FEE">
              <w:rPr>
                <w:noProof/>
                <w:webHidden/>
              </w:rPr>
            </w:r>
            <w:r w:rsidR="00291FEE">
              <w:rPr>
                <w:noProof/>
                <w:webHidden/>
              </w:rPr>
              <w:fldChar w:fldCharType="separate"/>
            </w:r>
            <w:r w:rsidR="00982A39">
              <w:rPr>
                <w:noProof/>
                <w:webHidden/>
              </w:rPr>
              <w:t>33</w:t>
            </w:r>
            <w:r w:rsidR="00291FEE">
              <w:rPr>
                <w:noProof/>
                <w:webHidden/>
              </w:rPr>
              <w:fldChar w:fldCharType="end"/>
            </w:r>
          </w:hyperlink>
        </w:p>
        <w:p w14:paraId="77AE4CC5" w14:textId="1ED52AE0" w:rsidR="00291FEE" w:rsidRDefault="00E94FCF">
          <w:pPr>
            <w:pStyle w:val="TDC1"/>
            <w:tabs>
              <w:tab w:val="right" w:pos="9394"/>
            </w:tabs>
            <w:rPr>
              <w:rFonts w:asciiTheme="minorHAnsi" w:eastAsiaTheme="minorEastAsia" w:hAnsiTheme="minorHAnsi" w:cstheme="minorBidi"/>
              <w:noProof/>
            </w:rPr>
          </w:pPr>
          <w:hyperlink w:anchor="_Toc521427421" w:history="1">
            <w:r w:rsidR="00291FEE" w:rsidRPr="00E23800">
              <w:rPr>
                <w:rStyle w:val="Hipervnculo"/>
                <w:rFonts w:ascii="Arial" w:eastAsia="Arial" w:hAnsi="Arial" w:cs="Arial"/>
                <w:b/>
                <w:noProof/>
              </w:rPr>
              <w:t>ANEXO Nº2: DECLARACIÓN JURADA</w:t>
            </w:r>
            <w:r w:rsidR="00291FEE">
              <w:rPr>
                <w:noProof/>
                <w:webHidden/>
              </w:rPr>
              <w:tab/>
            </w:r>
            <w:r w:rsidR="00291FEE">
              <w:rPr>
                <w:noProof/>
                <w:webHidden/>
              </w:rPr>
              <w:fldChar w:fldCharType="begin"/>
            </w:r>
            <w:r w:rsidR="00291FEE">
              <w:rPr>
                <w:noProof/>
                <w:webHidden/>
              </w:rPr>
              <w:instrText xml:space="preserve"> PAGEREF _Toc521427421 \h </w:instrText>
            </w:r>
            <w:r w:rsidR="00291FEE">
              <w:rPr>
                <w:noProof/>
                <w:webHidden/>
              </w:rPr>
            </w:r>
            <w:r w:rsidR="00291FEE">
              <w:rPr>
                <w:noProof/>
                <w:webHidden/>
              </w:rPr>
              <w:fldChar w:fldCharType="separate"/>
            </w:r>
            <w:r w:rsidR="00982A39">
              <w:rPr>
                <w:noProof/>
                <w:webHidden/>
              </w:rPr>
              <w:t>39</w:t>
            </w:r>
            <w:r w:rsidR="00291FEE">
              <w:rPr>
                <w:noProof/>
                <w:webHidden/>
              </w:rPr>
              <w:fldChar w:fldCharType="end"/>
            </w:r>
          </w:hyperlink>
        </w:p>
        <w:p w14:paraId="74C413E7" w14:textId="72DAA857" w:rsidR="00291FEE" w:rsidRDefault="00E94FCF">
          <w:pPr>
            <w:pStyle w:val="TDC1"/>
            <w:tabs>
              <w:tab w:val="right" w:pos="9394"/>
            </w:tabs>
            <w:rPr>
              <w:rFonts w:asciiTheme="minorHAnsi" w:eastAsiaTheme="minorEastAsia" w:hAnsiTheme="minorHAnsi" w:cstheme="minorBidi"/>
              <w:noProof/>
            </w:rPr>
          </w:pPr>
          <w:hyperlink w:anchor="_Toc521427422" w:history="1">
            <w:r w:rsidR="00291FEE" w:rsidRPr="00E23800">
              <w:rPr>
                <w:rStyle w:val="Hipervnculo"/>
                <w:rFonts w:ascii="Arial" w:eastAsia="Arial" w:hAnsi="Arial" w:cs="Arial"/>
                <w:b/>
                <w:noProof/>
              </w:rPr>
              <w:t>ANEXO Nº3: ACTA DE REUNIÓN EQUIPO REGIONAL- SERVICIO DE SALUD</w:t>
            </w:r>
            <w:r w:rsidR="00291FEE">
              <w:rPr>
                <w:noProof/>
                <w:webHidden/>
              </w:rPr>
              <w:tab/>
            </w:r>
            <w:r w:rsidR="00291FEE">
              <w:rPr>
                <w:noProof/>
                <w:webHidden/>
              </w:rPr>
              <w:fldChar w:fldCharType="begin"/>
            </w:r>
            <w:r w:rsidR="00291FEE">
              <w:rPr>
                <w:noProof/>
                <w:webHidden/>
              </w:rPr>
              <w:instrText xml:space="preserve"> PAGEREF _Toc521427422 \h </w:instrText>
            </w:r>
            <w:r w:rsidR="00291FEE">
              <w:rPr>
                <w:noProof/>
                <w:webHidden/>
              </w:rPr>
            </w:r>
            <w:r w:rsidR="00291FEE">
              <w:rPr>
                <w:noProof/>
                <w:webHidden/>
              </w:rPr>
              <w:fldChar w:fldCharType="separate"/>
            </w:r>
            <w:r w:rsidR="00982A39">
              <w:rPr>
                <w:noProof/>
                <w:webHidden/>
              </w:rPr>
              <w:t>40</w:t>
            </w:r>
            <w:r w:rsidR="00291FEE">
              <w:rPr>
                <w:noProof/>
                <w:webHidden/>
              </w:rPr>
              <w:fldChar w:fldCharType="end"/>
            </w:r>
          </w:hyperlink>
        </w:p>
        <w:p w14:paraId="213C8C51" w14:textId="4979110F" w:rsidR="00291FEE" w:rsidRDefault="00E94FCF">
          <w:pPr>
            <w:pStyle w:val="TDC1"/>
            <w:tabs>
              <w:tab w:val="right" w:pos="9394"/>
            </w:tabs>
            <w:rPr>
              <w:rFonts w:asciiTheme="minorHAnsi" w:eastAsiaTheme="minorEastAsia" w:hAnsiTheme="minorHAnsi" w:cstheme="minorBidi"/>
              <w:noProof/>
            </w:rPr>
          </w:pPr>
          <w:hyperlink w:anchor="_Toc521427423" w:history="1">
            <w:r w:rsidR="00291FEE" w:rsidRPr="00E23800">
              <w:rPr>
                <w:rStyle w:val="Hipervnculo"/>
                <w:rFonts w:ascii="Arial" w:eastAsia="Arial" w:hAnsi="Arial" w:cs="Arial"/>
                <w:b/>
                <w:noProof/>
              </w:rPr>
              <w:t>ANEXO Nº4: DOCUMENTOS QUE ACREDITAN PERSONERÍA DEL REPRESENTANTE LEGAL</w:t>
            </w:r>
            <w:r w:rsidR="00291FEE">
              <w:rPr>
                <w:noProof/>
                <w:webHidden/>
              </w:rPr>
              <w:tab/>
            </w:r>
            <w:r w:rsidR="00291FEE">
              <w:rPr>
                <w:noProof/>
                <w:webHidden/>
              </w:rPr>
              <w:fldChar w:fldCharType="begin"/>
            </w:r>
            <w:r w:rsidR="00291FEE">
              <w:rPr>
                <w:noProof/>
                <w:webHidden/>
              </w:rPr>
              <w:instrText xml:space="preserve"> PAGEREF _Toc521427423 \h </w:instrText>
            </w:r>
            <w:r w:rsidR="00291FEE">
              <w:rPr>
                <w:noProof/>
                <w:webHidden/>
              </w:rPr>
            </w:r>
            <w:r w:rsidR="00291FEE">
              <w:rPr>
                <w:noProof/>
                <w:webHidden/>
              </w:rPr>
              <w:fldChar w:fldCharType="separate"/>
            </w:r>
            <w:r w:rsidR="00982A39">
              <w:rPr>
                <w:noProof/>
                <w:webHidden/>
              </w:rPr>
              <w:t>41</w:t>
            </w:r>
            <w:r w:rsidR="00291FEE">
              <w:rPr>
                <w:noProof/>
                <w:webHidden/>
              </w:rPr>
              <w:fldChar w:fldCharType="end"/>
            </w:r>
          </w:hyperlink>
        </w:p>
        <w:p w14:paraId="2ADFBB98" w14:textId="4490453D" w:rsidR="00291FEE" w:rsidRDefault="00E94FCF">
          <w:pPr>
            <w:pStyle w:val="TDC1"/>
            <w:tabs>
              <w:tab w:val="right" w:pos="9394"/>
            </w:tabs>
            <w:rPr>
              <w:rFonts w:asciiTheme="minorHAnsi" w:eastAsiaTheme="minorEastAsia" w:hAnsiTheme="minorHAnsi" w:cstheme="minorBidi"/>
              <w:noProof/>
            </w:rPr>
          </w:pPr>
          <w:hyperlink w:anchor="_Toc521427424" w:history="1">
            <w:r w:rsidR="00291FEE" w:rsidRPr="00E23800">
              <w:rPr>
                <w:rStyle w:val="Hipervnculo"/>
                <w:rFonts w:ascii="Arial" w:eastAsia="Arial" w:hAnsi="Arial" w:cs="Arial"/>
                <w:b/>
                <w:noProof/>
              </w:rPr>
              <w:t>ANEXO Nº5: TABLA DE CHEQUEO</w:t>
            </w:r>
            <w:r w:rsidR="00291FEE">
              <w:rPr>
                <w:noProof/>
                <w:webHidden/>
              </w:rPr>
              <w:tab/>
            </w:r>
            <w:r w:rsidR="00291FEE">
              <w:rPr>
                <w:noProof/>
                <w:webHidden/>
              </w:rPr>
              <w:fldChar w:fldCharType="begin"/>
            </w:r>
            <w:r w:rsidR="00291FEE">
              <w:rPr>
                <w:noProof/>
                <w:webHidden/>
              </w:rPr>
              <w:instrText xml:space="preserve"> PAGEREF _Toc521427424 \h </w:instrText>
            </w:r>
            <w:r w:rsidR="00291FEE">
              <w:rPr>
                <w:noProof/>
                <w:webHidden/>
              </w:rPr>
            </w:r>
            <w:r w:rsidR="00291FEE">
              <w:rPr>
                <w:noProof/>
                <w:webHidden/>
              </w:rPr>
              <w:fldChar w:fldCharType="separate"/>
            </w:r>
            <w:r w:rsidR="00982A39">
              <w:rPr>
                <w:noProof/>
                <w:webHidden/>
              </w:rPr>
              <w:t>42</w:t>
            </w:r>
            <w:r w:rsidR="00291FEE">
              <w:rPr>
                <w:noProof/>
                <w:webHidden/>
              </w:rPr>
              <w:fldChar w:fldCharType="end"/>
            </w:r>
          </w:hyperlink>
        </w:p>
        <w:p w14:paraId="642C8A96" w14:textId="6DBD185D" w:rsidR="00291FEE" w:rsidRDefault="00E94FCF">
          <w:pPr>
            <w:pStyle w:val="TDC1"/>
            <w:tabs>
              <w:tab w:val="right" w:pos="9394"/>
            </w:tabs>
            <w:rPr>
              <w:rFonts w:asciiTheme="minorHAnsi" w:eastAsiaTheme="minorEastAsia" w:hAnsiTheme="minorHAnsi" w:cstheme="minorBidi"/>
              <w:noProof/>
            </w:rPr>
          </w:pPr>
          <w:hyperlink w:anchor="_Toc521427425" w:history="1">
            <w:r w:rsidR="00291FEE" w:rsidRPr="00E23800">
              <w:rPr>
                <w:rStyle w:val="Hipervnculo"/>
                <w:rFonts w:ascii="Arial" w:eastAsia="Arial" w:hAnsi="Arial" w:cs="Arial"/>
                <w:noProof/>
              </w:rPr>
              <w:t>ANEXO N°6: Direcciones de SENADIS en Regiones</w:t>
            </w:r>
            <w:r w:rsidR="00291FEE">
              <w:rPr>
                <w:noProof/>
                <w:webHidden/>
              </w:rPr>
              <w:tab/>
            </w:r>
            <w:r w:rsidR="00291FEE">
              <w:rPr>
                <w:noProof/>
                <w:webHidden/>
              </w:rPr>
              <w:fldChar w:fldCharType="begin"/>
            </w:r>
            <w:r w:rsidR="00291FEE">
              <w:rPr>
                <w:noProof/>
                <w:webHidden/>
              </w:rPr>
              <w:instrText xml:space="preserve"> PAGEREF _Toc521427425 \h </w:instrText>
            </w:r>
            <w:r w:rsidR="00291FEE">
              <w:rPr>
                <w:noProof/>
                <w:webHidden/>
              </w:rPr>
            </w:r>
            <w:r w:rsidR="00291FEE">
              <w:rPr>
                <w:noProof/>
                <w:webHidden/>
              </w:rPr>
              <w:fldChar w:fldCharType="separate"/>
            </w:r>
            <w:r w:rsidR="00982A39">
              <w:rPr>
                <w:noProof/>
                <w:webHidden/>
              </w:rPr>
              <w:t>43</w:t>
            </w:r>
            <w:r w:rsidR="00291FEE">
              <w:rPr>
                <w:noProof/>
                <w:webHidden/>
              </w:rPr>
              <w:fldChar w:fldCharType="end"/>
            </w:r>
          </w:hyperlink>
        </w:p>
        <w:p w14:paraId="28FFFE45" w14:textId="77777777" w:rsidR="00FF017A" w:rsidRDefault="00D16865">
          <w:pPr>
            <w:widowControl w:val="0"/>
            <w:pBdr>
              <w:top w:val="nil"/>
              <w:left w:val="nil"/>
              <w:bottom w:val="nil"/>
              <w:right w:val="nil"/>
              <w:between w:val="nil"/>
            </w:pBdr>
            <w:jc w:val="both"/>
            <w:rPr>
              <w:rFonts w:ascii="Arial" w:eastAsia="Arial" w:hAnsi="Arial" w:cs="Arial"/>
              <w:b/>
              <w:color w:val="000000"/>
              <w:sz w:val="24"/>
              <w:szCs w:val="24"/>
            </w:rPr>
          </w:pPr>
          <w:r>
            <w:fldChar w:fldCharType="end"/>
          </w:r>
        </w:p>
      </w:sdtContent>
    </w:sdt>
    <w:p w14:paraId="0223F950" w14:textId="45A1D2DC" w:rsidR="00D10C37" w:rsidRDefault="00D10C37">
      <w:pPr>
        <w:rPr>
          <w:rFonts w:ascii="Arial" w:eastAsia="Arial" w:hAnsi="Arial" w:cs="Arial"/>
          <w:b/>
          <w:color w:val="1F4E79"/>
          <w:sz w:val="24"/>
          <w:szCs w:val="24"/>
        </w:rPr>
      </w:pPr>
      <w:r>
        <w:rPr>
          <w:rFonts w:ascii="Arial" w:eastAsia="Arial" w:hAnsi="Arial" w:cs="Arial"/>
          <w:b/>
          <w:color w:val="1F4E79"/>
          <w:sz w:val="24"/>
          <w:szCs w:val="24"/>
        </w:rPr>
        <w:br w:type="page"/>
      </w:r>
    </w:p>
    <w:p w14:paraId="7FCA5EED" w14:textId="335EF115"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0" w:name="_Toc521427392"/>
      <w:r>
        <w:rPr>
          <w:rFonts w:ascii="Arial" w:eastAsia="Arial" w:hAnsi="Arial" w:cs="Arial"/>
          <w:b/>
          <w:color w:val="1F4E79"/>
          <w:sz w:val="24"/>
          <w:szCs w:val="24"/>
        </w:rPr>
        <w:lastRenderedPageBreak/>
        <w:t>ASPECTOS GENERALES / CONTEXTO</w:t>
      </w:r>
      <w:bookmarkEnd w:id="0"/>
    </w:p>
    <w:p w14:paraId="11A89D5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CA8D42C"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highlight w:val="yellow"/>
        </w:rPr>
      </w:pPr>
      <w:bookmarkStart w:id="1" w:name="_30j0zll" w:colFirst="0" w:colLast="0"/>
      <w:bookmarkEnd w:id="1"/>
      <w:r>
        <w:rPr>
          <w:rFonts w:ascii="Arial" w:eastAsia="Arial" w:hAnsi="Arial" w:cs="Arial"/>
          <w:color w:val="000000"/>
          <w:sz w:val="24"/>
          <w:szCs w:val="24"/>
        </w:rPr>
        <w:t xml:space="preserve">La Ley 20.422 en su art. 22 establece que el Estado fomentará preferentemente la Rehabilitación con Base Comunitaria (RBC). La RBC es una </w:t>
      </w:r>
      <w:r>
        <w:rPr>
          <w:rFonts w:ascii="Arial" w:eastAsia="Arial" w:hAnsi="Arial" w:cs="Arial"/>
          <w:color w:val="000000"/>
          <w:sz w:val="24"/>
          <w:szCs w:val="24"/>
          <w:u w:val="single"/>
        </w:rPr>
        <w:t>estrategia de desarrollo comunitario</w:t>
      </w:r>
      <w:r>
        <w:rPr>
          <w:rFonts w:ascii="Arial" w:eastAsia="Arial" w:hAnsi="Arial" w:cs="Arial"/>
          <w:color w:val="000000"/>
          <w:sz w:val="24"/>
          <w:szCs w:val="24"/>
        </w:rPr>
        <w:t xml:space="preserve"> para la rehabilitación, la </w:t>
      </w:r>
      <w:r>
        <w:rPr>
          <w:rFonts w:ascii="Arial" w:eastAsia="Arial" w:hAnsi="Arial" w:cs="Arial"/>
          <w:color w:val="000000"/>
          <w:sz w:val="24"/>
          <w:szCs w:val="24"/>
          <w:u w:val="single"/>
        </w:rPr>
        <w:t>igualdad de oportunidades</w:t>
      </w:r>
      <w:r>
        <w:rPr>
          <w:rFonts w:ascii="Arial" w:eastAsia="Arial" w:hAnsi="Arial" w:cs="Arial"/>
          <w:color w:val="000000"/>
          <w:sz w:val="24"/>
          <w:szCs w:val="24"/>
        </w:rPr>
        <w:t xml:space="preserve"> y </w:t>
      </w:r>
      <w:r>
        <w:rPr>
          <w:rFonts w:ascii="Arial" w:eastAsia="Arial" w:hAnsi="Arial" w:cs="Arial"/>
          <w:color w:val="000000"/>
          <w:sz w:val="24"/>
          <w:szCs w:val="24"/>
          <w:u w:val="single"/>
        </w:rPr>
        <w:t>la integración social de todas las personas con discapacidad (PcD)</w:t>
      </w:r>
      <w:r>
        <w:rPr>
          <w:rFonts w:ascii="Arial" w:eastAsia="Arial" w:hAnsi="Arial" w:cs="Arial"/>
          <w:color w:val="000000"/>
          <w:sz w:val="24"/>
          <w:szCs w:val="24"/>
        </w:rPr>
        <w:t>. La RBC se aplica gracias al esfuerzo conjunto de las propias personas con discapacidad, de sus familias, organizaciones y comunidades, y de los pertinentes servicios gubernamentales y no gubernamentales en salud, educación, trabajo, social, y otros</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w:t>
      </w:r>
    </w:p>
    <w:p w14:paraId="43E04CFD"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EF657C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objetivos principales de la RBC son:</w:t>
      </w:r>
    </w:p>
    <w:p w14:paraId="1B93682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10EA238" w14:textId="77777777" w:rsidR="00FF017A" w:rsidRDefault="00D16865">
      <w:pPr>
        <w:widowControl w:val="0"/>
        <w:numPr>
          <w:ilvl w:val="0"/>
          <w:numId w:val="5"/>
        </w:numPr>
        <w:pBdr>
          <w:top w:val="nil"/>
          <w:left w:val="nil"/>
          <w:bottom w:val="nil"/>
          <w:right w:val="nil"/>
          <w:between w:val="nil"/>
        </w:pBdr>
        <w:spacing w:after="0" w:line="276" w:lineRule="auto"/>
        <w:ind w:left="426"/>
        <w:jc w:val="both"/>
        <w:rPr>
          <w:rFonts w:ascii="Arial" w:eastAsia="Arial" w:hAnsi="Arial" w:cs="Arial"/>
          <w:color w:val="000000"/>
          <w:sz w:val="24"/>
          <w:szCs w:val="24"/>
        </w:rPr>
      </w:pPr>
      <w:r>
        <w:rPr>
          <w:rFonts w:ascii="Arial" w:eastAsia="Arial" w:hAnsi="Arial" w:cs="Arial"/>
          <w:color w:val="000000"/>
          <w:sz w:val="24"/>
          <w:szCs w:val="24"/>
        </w:rPr>
        <w:t>Asegurar que las personas con discapacidad puedan desarrollar al máximo sus capacidades físicas y mentales, tener acceso a los mismos servicios y oportunidades que el resto de la población, y ser colaboradores activos dentro de la comunidad y de la sociedad en general.</w:t>
      </w:r>
    </w:p>
    <w:p w14:paraId="2971E4DC" w14:textId="77777777" w:rsidR="00FF017A" w:rsidRDefault="00D16865">
      <w:pPr>
        <w:widowControl w:val="0"/>
        <w:numPr>
          <w:ilvl w:val="0"/>
          <w:numId w:val="5"/>
        </w:numPr>
        <w:pBdr>
          <w:top w:val="nil"/>
          <w:left w:val="nil"/>
          <w:bottom w:val="nil"/>
          <w:right w:val="nil"/>
          <w:between w:val="nil"/>
        </w:pBdr>
        <w:spacing w:after="0" w:line="276" w:lineRule="auto"/>
        <w:ind w:left="426"/>
        <w:jc w:val="both"/>
        <w:rPr>
          <w:rFonts w:ascii="Arial" w:eastAsia="Arial" w:hAnsi="Arial" w:cs="Arial"/>
          <w:color w:val="000000"/>
          <w:sz w:val="24"/>
          <w:szCs w:val="24"/>
        </w:rPr>
      </w:pPr>
      <w:r>
        <w:rPr>
          <w:rFonts w:ascii="Arial" w:eastAsia="Arial" w:hAnsi="Arial" w:cs="Arial"/>
          <w:color w:val="000000"/>
          <w:sz w:val="24"/>
          <w:szCs w:val="24"/>
        </w:rPr>
        <w:t>Impulsar a las comunidades a promover y proteger los derechos de las personas con discapacidad mediante transformaciones en la comunidad, como por ejemplo, la eliminación de barreras para la participación.</w:t>
      </w:r>
    </w:p>
    <w:p w14:paraId="11658D5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FEBF12B"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esta forma entenderemos que la </w:t>
      </w:r>
      <w:r>
        <w:rPr>
          <w:rFonts w:ascii="Arial" w:eastAsia="Arial" w:hAnsi="Arial" w:cs="Arial"/>
          <w:color w:val="000000"/>
          <w:sz w:val="24"/>
          <w:szCs w:val="24"/>
          <w:u w:val="single"/>
        </w:rPr>
        <w:t>RBC no es una estrategia específica de Salud</w:t>
      </w:r>
      <w:r>
        <w:rPr>
          <w:rFonts w:ascii="Arial" w:eastAsia="Arial" w:hAnsi="Arial" w:cs="Arial"/>
          <w:color w:val="000000"/>
          <w:sz w:val="24"/>
          <w:szCs w:val="24"/>
        </w:rPr>
        <w:t xml:space="preserve">, si no que busca el desarrollo territorial local integralmente, donde los 5 componentes desarrollados en la matriz de RBC (Salud, Educación, Trabajo, Apoyo Social y Desarrollo Organizacional) se articulan para mejorar las condiciones de las personas en situación de discapacidad, tanto del ambiente, la cultura y las condiciones personales que impactan la situación de discapacidad. </w:t>
      </w:r>
    </w:p>
    <w:p w14:paraId="19900DC6"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66D2CA3"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Es así como SENADIS impulsa la RBC como una de las acciones que permitan el desarrollo local Inclusivo, por lo que desde su Programa Fortalecimiento de la Red de Rehabilitación con Base Comunitaria (RBC), desde el componente Salud, buscará los siguientes objetivos.</w:t>
      </w:r>
    </w:p>
    <w:p w14:paraId="65563C88"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85D2D03"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Objetivo General:</w:t>
      </w:r>
    </w:p>
    <w:p w14:paraId="69948C60"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Mejorar el acceso de las personas con discapacidad y sus familias a procesos de Rehabilitación Integral con calidad y oportunidad, en sus contextos comunitarios y domiciliarios, mediante el fortalecimiento, diversificación y articulación de la oferta de prestaciones de Rehabilitación tanto de la red pública como privada, el desarrollo de Redes de soporte socio-comunitarios en el marco de un Modelo de Gestión Local </w:t>
      </w:r>
      <w:r>
        <w:rPr>
          <w:rFonts w:ascii="Arial" w:eastAsia="Arial" w:hAnsi="Arial" w:cs="Arial"/>
          <w:color w:val="000000"/>
          <w:sz w:val="24"/>
          <w:szCs w:val="24"/>
        </w:rPr>
        <w:lastRenderedPageBreak/>
        <w:t>Integrado, que permita la inclusión social de las personas y comunidades.</w:t>
      </w:r>
    </w:p>
    <w:p w14:paraId="02DA393D"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8D27E07"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Objetivos Específicos:</w:t>
      </w:r>
    </w:p>
    <w:p w14:paraId="0E39941C" w14:textId="77777777" w:rsidR="00FF017A" w:rsidRDefault="00D16865">
      <w:pPr>
        <w:widowControl w:val="0"/>
        <w:numPr>
          <w:ilvl w:val="0"/>
          <w:numId w:val="8"/>
        </w:numPr>
        <w:pBdr>
          <w:top w:val="nil"/>
          <w:left w:val="nil"/>
          <w:bottom w:val="nil"/>
          <w:right w:val="nil"/>
          <w:between w:val="nil"/>
        </w:pBdr>
        <w:spacing w:after="0" w:line="276" w:lineRule="auto"/>
        <w:ind w:left="567"/>
        <w:contextualSpacing/>
        <w:jc w:val="both"/>
        <w:rPr>
          <w:sz w:val="24"/>
          <w:szCs w:val="24"/>
        </w:rPr>
      </w:pPr>
      <w:r>
        <w:rPr>
          <w:rFonts w:ascii="Arial" w:eastAsia="Arial" w:hAnsi="Arial" w:cs="Arial"/>
          <w:sz w:val="24"/>
          <w:szCs w:val="24"/>
        </w:rPr>
        <w:t>Aumentar la cobertura, calidad y oportunidad de la Red de Rehabilitación con Base Comunitaria a lo largo de todo el país.</w:t>
      </w:r>
    </w:p>
    <w:p w14:paraId="51F3BE2B" w14:textId="77777777" w:rsidR="00FF017A" w:rsidRDefault="00D16865">
      <w:pPr>
        <w:widowControl w:val="0"/>
        <w:numPr>
          <w:ilvl w:val="0"/>
          <w:numId w:val="8"/>
        </w:numPr>
        <w:pBdr>
          <w:top w:val="nil"/>
          <w:left w:val="nil"/>
          <w:bottom w:val="nil"/>
          <w:right w:val="nil"/>
          <w:between w:val="nil"/>
        </w:pBdr>
        <w:spacing w:after="0" w:line="276" w:lineRule="auto"/>
        <w:ind w:left="567"/>
        <w:contextualSpacing/>
        <w:jc w:val="both"/>
        <w:rPr>
          <w:sz w:val="24"/>
          <w:szCs w:val="24"/>
        </w:rPr>
      </w:pPr>
      <w:r>
        <w:rPr>
          <w:rFonts w:ascii="Arial" w:eastAsia="Arial" w:hAnsi="Arial" w:cs="Arial"/>
          <w:sz w:val="24"/>
          <w:szCs w:val="24"/>
        </w:rPr>
        <w:t>Favorecer la participación de la familia y comunidad en el proceso de rehabilitación.</w:t>
      </w:r>
    </w:p>
    <w:p w14:paraId="0ED35792" w14:textId="77777777" w:rsidR="00FF017A" w:rsidRDefault="00D16865">
      <w:pPr>
        <w:widowControl w:val="0"/>
        <w:numPr>
          <w:ilvl w:val="0"/>
          <w:numId w:val="8"/>
        </w:numPr>
        <w:pBdr>
          <w:top w:val="nil"/>
          <w:left w:val="nil"/>
          <w:bottom w:val="nil"/>
          <w:right w:val="nil"/>
          <w:between w:val="nil"/>
        </w:pBdr>
        <w:spacing w:after="0" w:line="276" w:lineRule="auto"/>
        <w:ind w:left="567"/>
        <w:contextualSpacing/>
        <w:jc w:val="both"/>
        <w:rPr>
          <w:sz w:val="24"/>
          <w:szCs w:val="24"/>
        </w:rPr>
      </w:pPr>
      <w:r>
        <w:rPr>
          <w:rFonts w:ascii="Arial" w:eastAsia="Arial" w:hAnsi="Arial" w:cs="Arial"/>
          <w:sz w:val="24"/>
          <w:szCs w:val="24"/>
        </w:rPr>
        <w:t>Fortalecer el accionar de los cuidadores (cuidados de las personas en situación de discapacidad), su autocuidado y su participación activa en los procesos de inclusión de los usuarios.</w:t>
      </w:r>
    </w:p>
    <w:p w14:paraId="5CD33309" w14:textId="77777777" w:rsidR="00FF017A" w:rsidRDefault="00D16865">
      <w:pPr>
        <w:widowControl w:val="0"/>
        <w:numPr>
          <w:ilvl w:val="0"/>
          <w:numId w:val="8"/>
        </w:numPr>
        <w:pBdr>
          <w:top w:val="nil"/>
          <w:left w:val="nil"/>
          <w:bottom w:val="nil"/>
          <w:right w:val="nil"/>
          <w:between w:val="nil"/>
        </w:pBdr>
        <w:spacing w:after="0" w:line="276" w:lineRule="auto"/>
        <w:ind w:left="567"/>
        <w:contextualSpacing/>
        <w:jc w:val="both"/>
        <w:rPr>
          <w:sz w:val="24"/>
          <w:szCs w:val="24"/>
        </w:rPr>
      </w:pPr>
      <w:r>
        <w:rPr>
          <w:rFonts w:ascii="Arial" w:eastAsia="Arial" w:hAnsi="Arial" w:cs="Arial"/>
          <w:sz w:val="24"/>
          <w:szCs w:val="24"/>
        </w:rPr>
        <w:t>Fomentar la Asociatividad de las instituciones locales (Intersector) en pos de la inclusión social de las personas en situación de discapacidad, sus familias y cuidadores.</w:t>
      </w:r>
    </w:p>
    <w:p w14:paraId="2D59C68C" w14:textId="77777777" w:rsidR="00FF017A" w:rsidRDefault="00D16865">
      <w:pPr>
        <w:widowControl w:val="0"/>
        <w:numPr>
          <w:ilvl w:val="0"/>
          <w:numId w:val="8"/>
        </w:numPr>
        <w:pBdr>
          <w:top w:val="nil"/>
          <w:left w:val="nil"/>
          <w:bottom w:val="nil"/>
          <w:right w:val="nil"/>
          <w:between w:val="nil"/>
        </w:pBdr>
        <w:spacing w:after="0" w:line="276" w:lineRule="auto"/>
        <w:ind w:left="567"/>
        <w:contextualSpacing/>
        <w:jc w:val="both"/>
        <w:rPr>
          <w:sz w:val="24"/>
          <w:szCs w:val="24"/>
        </w:rPr>
      </w:pPr>
      <w:r>
        <w:rPr>
          <w:rFonts w:ascii="Arial" w:eastAsia="Arial" w:hAnsi="Arial" w:cs="Arial"/>
          <w:sz w:val="24"/>
          <w:szCs w:val="24"/>
        </w:rPr>
        <w:t>Fomentar la conformación de redes locales de apoyo socio-comunitario, en relación a las necesidades de las personas en situación de discapacidad, sus familias y cuidadores.</w:t>
      </w:r>
    </w:p>
    <w:p w14:paraId="6822C06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83B02B6" w14:textId="65700EB2"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lo tanto, se espera que la implementación de las acciones de este programa </w:t>
      </w:r>
      <w:r w:rsidR="00725E9C">
        <w:rPr>
          <w:rFonts w:ascii="Arial" w:eastAsia="Arial" w:hAnsi="Arial" w:cs="Arial"/>
          <w:color w:val="000000"/>
          <w:sz w:val="24"/>
          <w:szCs w:val="24"/>
        </w:rPr>
        <w:t>permita</w:t>
      </w:r>
      <w:r>
        <w:rPr>
          <w:rFonts w:ascii="Arial" w:eastAsia="Arial" w:hAnsi="Arial" w:cs="Arial"/>
          <w:color w:val="000000"/>
          <w:sz w:val="24"/>
          <w:szCs w:val="24"/>
        </w:rPr>
        <w:t xml:space="preserve"> aumentar las acciones de rehabilitación para las </w:t>
      </w:r>
      <w:proofErr w:type="spellStart"/>
      <w:r>
        <w:rPr>
          <w:rFonts w:ascii="Arial" w:eastAsia="Arial" w:hAnsi="Arial" w:cs="Arial"/>
          <w:color w:val="000000"/>
          <w:sz w:val="24"/>
          <w:szCs w:val="24"/>
        </w:rPr>
        <w:t>PeSD</w:t>
      </w:r>
      <w:proofErr w:type="spellEnd"/>
      <w:r>
        <w:rPr>
          <w:rFonts w:ascii="Arial" w:eastAsia="Arial" w:hAnsi="Arial" w:cs="Arial"/>
          <w:color w:val="000000"/>
          <w:sz w:val="24"/>
          <w:szCs w:val="24"/>
        </w:rPr>
        <w:t xml:space="preserve"> y alcanzar un mayor desarrollo de las comunidades en su conjunto, aumentando las redes locales y las instancias de participación e inclusión de las personas en situación de discapacidad.</w:t>
      </w:r>
    </w:p>
    <w:p w14:paraId="2AE3BFCF" w14:textId="77777777" w:rsidR="00FF017A" w:rsidRDefault="00FF01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000000"/>
          <w:sz w:val="24"/>
          <w:szCs w:val="24"/>
        </w:rPr>
      </w:pPr>
    </w:p>
    <w:p w14:paraId="7E422ACF" w14:textId="77777777" w:rsidR="00FF017A" w:rsidRDefault="00FF01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000000"/>
          <w:sz w:val="24"/>
          <w:szCs w:val="24"/>
        </w:rPr>
      </w:pPr>
    </w:p>
    <w:p w14:paraId="4B713365"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2" w:name="_Toc521427393"/>
      <w:r>
        <w:rPr>
          <w:rFonts w:ascii="Arial" w:eastAsia="Arial" w:hAnsi="Arial" w:cs="Arial"/>
          <w:b/>
          <w:color w:val="1F4E79"/>
          <w:sz w:val="24"/>
          <w:szCs w:val="24"/>
        </w:rPr>
        <w:t>LA CONVOCATORIA</w:t>
      </w:r>
      <w:bookmarkEnd w:id="2"/>
    </w:p>
    <w:p w14:paraId="50CD8E9E" w14:textId="77777777" w:rsidR="00FF017A" w:rsidRDefault="00FF017A">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78E536E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3" w:name="_3znysh7" w:colFirst="0" w:colLast="0"/>
      <w:bookmarkEnd w:id="3"/>
      <w:r>
        <w:rPr>
          <w:rFonts w:ascii="Arial" w:eastAsia="Arial" w:hAnsi="Arial" w:cs="Arial"/>
          <w:color w:val="000000"/>
          <w:sz w:val="24"/>
          <w:szCs w:val="24"/>
        </w:rPr>
        <w:t xml:space="preserve">El Servicio Nacional de la Discapacidad invitará a los dispositivos de Rehabilitación pertenecientes a la Red Pública de Salud (públicos y privados), tales como Centros Comunitarios de Rehabilitación (CCR), salas de Rehabilitación con Base Comunitaria (Sala RBC), sala de Rehabilitación Integral (RI) y Consultorio de Salud Mental (COSAM) que se desarrollen en el ámbito de la Rehabilitación con Base Comunitaria (RBC).  </w:t>
      </w:r>
    </w:p>
    <w:p w14:paraId="0C79727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A296B58" w14:textId="70A20AF4"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convocatoria estará disponible desde el </w:t>
      </w:r>
      <w:r w:rsidR="00915A5A">
        <w:rPr>
          <w:rFonts w:ascii="Arial" w:eastAsia="Arial" w:hAnsi="Arial" w:cs="Arial"/>
          <w:color w:val="000000"/>
          <w:sz w:val="24"/>
          <w:szCs w:val="24"/>
        </w:rPr>
        <w:t xml:space="preserve">jueves </w:t>
      </w:r>
      <w:r w:rsidR="00200E0A">
        <w:rPr>
          <w:rFonts w:ascii="Arial" w:eastAsia="Arial" w:hAnsi="Arial" w:cs="Arial"/>
          <w:b/>
          <w:color w:val="000000"/>
          <w:sz w:val="24"/>
          <w:szCs w:val="24"/>
        </w:rPr>
        <w:t xml:space="preserve">16 </w:t>
      </w:r>
      <w:r>
        <w:rPr>
          <w:rFonts w:ascii="Arial" w:eastAsia="Arial" w:hAnsi="Arial" w:cs="Arial"/>
          <w:b/>
          <w:color w:val="000000"/>
          <w:sz w:val="24"/>
          <w:szCs w:val="24"/>
        </w:rPr>
        <w:t xml:space="preserve">de </w:t>
      </w:r>
      <w:r w:rsidR="007A7E44">
        <w:rPr>
          <w:rFonts w:ascii="Arial" w:eastAsia="Arial" w:hAnsi="Arial" w:cs="Arial"/>
          <w:b/>
          <w:color w:val="000000"/>
          <w:sz w:val="24"/>
          <w:szCs w:val="24"/>
        </w:rPr>
        <w:t xml:space="preserve">agosto </w:t>
      </w:r>
      <w:r>
        <w:rPr>
          <w:rFonts w:ascii="Arial" w:eastAsia="Arial" w:hAnsi="Arial" w:cs="Arial"/>
          <w:b/>
          <w:color w:val="000000"/>
          <w:sz w:val="24"/>
          <w:szCs w:val="24"/>
        </w:rPr>
        <w:t xml:space="preserve">al </w:t>
      </w:r>
      <w:r w:rsidR="00FA5991">
        <w:rPr>
          <w:rFonts w:ascii="Arial" w:eastAsia="Arial" w:hAnsi="Arial" w:cs="Arial"/>
          <w:b/>
          <w:color w:val="000000"/>
          <w:sz w:val="24"/>
          <w:szCs w:val="24"/>
        </w:rPr>
        <w:t>martes</w:t>
      </w:r>
      <w:r w:rsidR="00FA5991">
        <w:rPr>
          <w:rFonts w:ascii="Arial" w:eastAsia="Arial" w:hAnsi="Arial" w:cs="Arial"/>
          <w:b/>
          <w:color w:val="000000"/>
          <w:sz w:val="24"/>
          <w:szCs w:val="24"/>
        </w:rPr>
        <w:t xml:space="preserve"> </w:t>
      </w:r>
      <w:r w:rsidR="00FA5991">
        <w:rPr>
          <w:rFonts w:ascii="Arial" w:eastAsia="Arial" w:hAnsi="Arial" w:cs="Arial"/>
          <w:b/>
          <w:color w:val="000000"/>
          <w:sz w:val="24"/>
          <w:szCs w:val="24"/>
        </w:rPr>
        <w:t>11</w:t>
      </w:r>
      <w:r w:rsidR="00FA5991">
        <w:rPr>
          <w:rFonts w:ascii="Arial" w:eastAsia="Arial" w:hAnsi="Arial" w:cs="Arial"/>
          <w:b/>
          <w:color w:val="000000"/>
          <w:sz w:val="24"/>
          <w:szCs w:val="24"/>
        </w:rPr>
        <w:t xml:space="preserve"> </w:t>
      </w:r>
      <w:r w:rsidR="007A7E44">
        <w:rPr>
          <w:rFonts w:ascii="Arial" w:eastAsia="Arial" w:hAnsi="Arial" w:cs="Arial"/>
          <w:b/>
          <w:color w:val="000000"/>
          <w:sz w:val="24"/>
          <w:szCs w:val="24"/>
        </w:rPr>
        <w:t>de septiembre</w:t>
      </w:r>
      <w:r>
        <w:rPr>
          <w:rFonts w:ascii="Arial" w:eastAsia="Arial" w:hAnsi="Arial" w:cs="Arial"/>
          <w:b/>
          <w:color w:val="000000"/>
          <w:sz w:val="24"/>
          <w:szCs w:val="24"/>
        </w:rPr>
        <w:t xml:space="preserve"> de 2018</w:t>
      </w:r>
      <w:r>
        <w:rPr>
          <w:rFonts w:ascii="Arial" w:eastAsia="Arial" w:hAnsi="Arial" w:cs="Arial"/>
          <w:color w:val="000000"/>
          <w:sz w:val="24"/>
          <w:szCs w:val="24"/>
        </w:rPr>
        <w:t xml:space="preserve">. La invitación se realizará </w:t>
      </w:r>
      <w:r w:rsidR="00AC613F">
        <w:rPr>
          <w:rFonts w:ascii="Arial" w:eastAsia="Arial" w:hAnsi="Arial" w:cs="Arial"/>
          <w:color w:val="000000"/>
          <w:sz w:val="24"/>
          <w:szCs w:val="24"/>
        </w:rPr>
        <w:t>a través de la publicación de las bases de la convocatoria en la</w:t>
      </w:r>
      <w:r>
        <w:rPr>
          <w:rFonts w:ascii="Arial" w:eastAsia="Arial" w:hAnsi="Arial" w:cs="Arial"/>
          <w:color w:val="000000"/>
          <w:sz w:val="24"/>
          <w:szCs w:val="24"/>
        </w:rPr>
        <w:t xml:space="preserve"> </w:t>
      </w:r>
      <w:r w:rsidR="00A808CE">
        <w:rPr>
          <w:rFonts w:ascii="Arial" w:eastAsia="Arial" w:hAnsi="Arial" w:cs="Arial"/>
          <w:color w:val="000000"/>
          <w:sz w:val="24"/>
          <w:szCs w:val="24"/>
        </w:rPr>
        <w:t>Página</w:t>
      </w:r>
      <w:r>
        <w:rPr>
          <w:rFonts w:ascii="Arial" w:eastAsia="Arial" w:hAnsi="Arial" w:cs="Arial"/>
          <w:color w:val="000000"/>
          <w:sz w:val="24"/>
          <w:szCs w:val="24"/>
        </w:rPr>
        <w:t xml:space="preserve"> Web de SENADIS, </w:t>
      </w:r>
      <w:hyperlink r:id="rId8">
        <w:r>
          <w:rPr>
            <w:rFonts w:ascii="Arial" w:eastAsia="Arial" w:hAnsi="Arial" w:cs="Arial"/>
            <w:color w:val="0563C1"/>
            <w:sz w:val="24"/>
            <w:szCs w:val="24"/>
            <w:u w:val="single"/>
          </w:rPr>
          <w:t>www.senadis.gob.cl</w:t>
        </w:r>
      </w:hyperlink>
      <w:r>
        <w:rPr>
          <w:rFonts w:ascii="Arial" w:eastAsia="Arial" w:hAnsi="Arial" w:cs="Arial"/>
          <w:color w:val="000000"/>
          <w:sz w:val="24"/>
          <w:szCs w:val="24"/>
        </w:rPr>
        <w:t xml:space="preserve">, y </w:t>
      </w:r>
      <w:r w:rsidR="00AC613F">
        <w:rPr>
          <w:rFonts w:ascii="Arial" w:eastAsia="Arial" w:hAnsi="Arial" w:cs="Arial"/>
          <w:color w:val="000000"/>
          <w:sz w:val="24"/>
          <w:szCs w:val="24"/>
        </w:rPr>
        <w:t xml:space="preserve">a través de </w:t>
      </w:r>
      <w:r>
        <w:rPr>
          <w:rFonts w:ascii="Arial" w:eastAsia="Arial" w:hAnsi="Arial" w:cs="Arial"/>
          <w:color w:val="000000"/>
          <w:sz w:val="24"/>
          <w:szCs w:val="24"/>
        </w:rPr>
        <w:t>Oficio de la Dirección Regional respectiva a él/los Servicio/s de Salud de su región, para generar la difusión con los equipos de Rehabilitación de la Red de Salud y Rehabilitación Pública y Privada que cumplan con las características requeridas para postular a esta convocatoria, expresadas en el punto 3.</w:t>
      </w:r>
    </w:p>
    <w:p w14:paraId="1207CB3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E13BF8D"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4" w:name="_Toc521427394"/>
      <w:r>
        <w:rPr>
          <w:rFonts w:ascii="Arial" w:eastAsia="Arial" w:hAnsi="Arial" w:cs="Arial"/>
          <w:b/>
          <w:color w:val="1F4E79"/>
          <w:sz w:val="24"/>
          <w:szCs w:val="24"/>
        </w:rPr>
        <w:lastRenderedPageBreak/>
        <w:t>Recursos Disponibles</w:t>
      </w:r>
      <w:bookmarkEnd w:id="4"/>
    </w:p>
    <w:p w14:paraId="36A85A04"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5" w:name="_tyjcwt" w:colFirst="0" w:colLast="0"/>
      <w:bookmarkEnd w:id="5"/>
    </w:p>
    <w:p w14:paraId="73922477" w14:textId="00465033"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Programa Fortalecimiento de la Red de Rehabilitación con Base Comunitaria de SENADIS dispone de </w:t>
      </w:r>
      <w:r>
        <w:rPr>
          <w:rFonts w:ascii="Arial" w:eastAsia="Arial" w:hAnsi="Arial" w:cs="Arial"/>
          <w:b/>
          <w:color w:val="000000"/>
          <w:sz w:val="24"/>
          <w:szCs w:val="24"/>
        </w:rPr>
        <w:t>$</w:t>
      </w:r>
      <w:r w:rsidR="002D566A" w:rsidRPr="002D566A">
        <w:rPr>
          <w:rFonts w:ascii="Arial" w:eastAsia="Arial" w:hAnsi="Arial" w:cs="Arial"/>
          <w:b/>
          <w:color w:val="000000"/>
          <w:sz w:val="24"/>
          <w:szCs w:val="24"/>
        </w:rPr>
        <w:t>355</w:t>
      </w:r>
      <w:r w:rsidR="002D566A">
        <w:rPr>
          <w:rFonts w:ascii="Arial" w:eastAsia="Arial" w:hAnsi="Arial" w:cs="Arial"/>
          <w:b/>
          <w:color w:val="000000"/>
          <w:sz w:val="24"/>
          <w:szCs w:val="24"/>
        </w:rPr>
        <w:t>.</w:t>
      </w:r>
      <w:r w:rsidR="002D566A" w:rsidRPr="002D566A">
        <w:rPr>
          <w:rFonts w:ascii="Arial" w:eastAsia="Arial" w:hAnsi="Arial" w:cs="Arial"/>
          <w:b/>
          <w:color w:val="000000"/>
          <w:sz w:val="24"/>
          <w:szCs w:val="24"/>
        </w:rPr>
        <w:t>600</w:t>
      </w:r>
      <w:r w:rsidR="002D566A">
        <w:rPr>
          <w:rFonts w:ascii="Arial" w:eastAsia="Arial" w:hAnsi="Arial" w:cs="Arial"/>
          <w:b/>
          <w:color w:val="000000"/>
          <w:sz w:val="24"/>
          <w:szCs w:val="24"/>
        </w:rPr>
        <w:t>.000</w:t>
      </w:r>
      <w:r>
        <w:rPr>
          <w:rFonts w:ascii="Arial" w:eastAsia="Arial" w:hAnsi="Arial" w:cs="Arial"/>
          <w:b/>
          <w:color w:val="000000"/>
          <w:sz w:val="24"/>
          <w:szCs w:val="24"/>
        </w:rPr>
        <w:t>.- (</w:t>
      </w:r>
      <w:r w:rsidR="002D566A">
        <w:rPr>
          <w:rFonts w:ascii="Arial" w:eastAsia="Arial" w:hAnsi="Arial" w:cs="Arial"/>
          <w:b/>
          <w:color w:val="000000"/>
          <w:sz w:val="24"/>
          <w:szCs w:val="24"/>
        </w:rPr>
        <w:t>tres</w:t>
      </w:r>
      <w:r>
        <w:rPr>
          <w:rFonts w:ascii="Arial" w:eastAsia="Arial" w:hAnsi="Arial" w:cs="Arial"/>
          <w:b/>
          <w:color w:val="000000"/>
          <w:sz w:val="24"/>
          <w:szCs w:val="24"/>
        </w:rPr>
        <w:t>cientos</w:t>
      </w:r>
      <w:r w:rsidR="002D566A">
        <w:rPr>
          <w:rFonts w:ascii="Arial" w:eastAsia="Arial" w:hAnsi="Arial" w:cs="Arial"/>
          <w:b/>
          <w:color w:val="000000"/>
          <w:sz w:val="24"/>
          <w:szCs w:val="24"/>
        </w:rPr>
        <w:t xml:space="preserve"> cincuenta y cinco</w:t>
      </w:r>
      <w:r>
        <w:rPr>
          <w:rFonts w:ascii="Arial" w:eastAsia="Arial" w:hAnsi="Arial" w:cs="Arial"/>
          <w:b/>
          <w:color w:val="000000"/>
          <w:sz w:val="24"/>
          <w:szCs w:val="24"/>
        </w:rPr>
        <w:t xml:space="preserve"> millones </w:t>
      </w:r>
      <w:r w:rsidR="002D566A">
        <w:rPr>
          <w:rFonts w:ascii="Arial" w:eastAsia="Arial" w:hAnsi="Arial" w:cs="Arial"/>
          <w:b/>
          <w:color w:val="000000"/>
          <w:sz w:val="24"/>
          <w:szCs w:val="24"/>
        </w:rPr>
        <w:t xml:space="preserve">seiscientos mil </w:t>
      </w:r>
      <w:r>
        <w:rPr>
          <w:rFonts w:ascii="Arial" w:eastAsia="Arial" w:hAnsi="Arial" w:cs="Arial"/>
          <w:b/>
          <w:color w:val="000000"/>
          <w:sz w:val="24"/>
          <w:szCs w:val="24"/>
        </w:rPr>
        <w:t>pesos)</w:t>
      </w:r>
      <w:r>
        <w:rPr>
          <w:rFonts w:ascii="Arial" w:eastAsia="Arial" w:hAnsi="Arial" w:cs="Arial"/>
          <w:color w:val="000000"/>
          <w:sz w:val="24"/>
          <w:szCs w:val="24"/>
        </w:rPr>
        <w:t xml:space="preserve">, para el financiamiento de iniciativas en la línea de </w:t>
      </w:r>
      <w:r>
        <w:rPr>
          <w:rFonts w:ascii="Arial" w:eastAsia="Arial" w:hAnsi="Arial" w:cs="Arial"/>
          <w:b/>
          <w:color w:val="000000"/>
          <w:sz w:val="24"/>
          <w:szCs w:val="24"/>
        </w:rPr>
        <w:t>Gestiones Territoriales Relevantes</w:t>
      </w:r>
      <w:r>
        <w:rPr>
          <w:rFonts w:ascii="Arial" w:eastAsia="Arial" w:hAnsi="Arial" w:cs="Arial"/>
          <w:color w:val="000000"/>
          <w:sz w:val="24"/>
          <w:szCs w:val="24"/>
        </w:rPr>
        <w:t xml:space="preserve">, las cuales pueden ir desde los </w:t>
      </w:r>
      <w:r w:rsidRPr="00A808CE">
        <w:rPr>
          <w:rFonts w:ascii="Arial" w:eastAsia="Arial" w:hAnsi="Arial" w:cs="Arial"/>
          <w:b/>
          <w:color w:val="000000"/>
          <w:sz w:val="24"/>
          <w:szCs w:val="24"/>
        </w:rPr>
        <w:t>$5.000.000.- (cinco millones de pesos)</w:t>
      </w:r>
      <w:r>
        <w:rPr>
          <w:rFonts w:ascii="Arial" w:eastAsia="Arial" w:hAnsi="Arial" w:cs="Arial"/>
          <w:color w:val="000000"/>
          <w:sz w:val="24"/>
          <w:szCs w:val="24"/>
        </w:rPr>
        <w:t xml:space="preserve"> hasta los </w:t>
      </w:r>
      <w:r w:rsidRPr="00A808CE">
        <w:rPr>
          <w:rFonts w:ascii="Arial" w:eastAsia="Arial" w:hAnsi="Arial" w:cs="Arial"/>
          <w:b/>
          <w:color w:val="000000"/>
          <w:sz w:val="24"/>
          <w:szCs w:val="24"/>
        </w:rPr>
        <w:t>$15.000.000.- (quince millones de pesos).</w:t>
      </w:r>
      <w:r>
        <w:rPr>
          <w:rFonts w:ascii="Arial" w:eastAsia="Arial" w:hAnsi="Arial" w:cs="Arial"/>
          <w:color w:val="000000"/>
          <w:sz w:val="24"/>
          <w:szCs w:val="24"/>
        </w:rPr>
        <w:t xml:space="preserve"> </w:t>
      </w:r>
    </w:p>
    <w:p w14:paraId="488DE15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60AA70B"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siguiente cuadro se presenta el monto disponible por región, el cual considera la asignación regional de acuerdo a lo establecido en el programa para la ejecución de este componente. </w:t>
      </w:r>
    </w:p>
    <w:p w14:paraId="61B6FBB4"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
        <w:tblW w:w="8828" w:type="dxa"/>
        <w:jc w:val="center"/>
        <w:tblInd w:w="0" w:type="dxa"/>
        <w:tblLayout w:type="fixed"/>
        <w:tblLook w:val="0400" w:firstRow="0" w:lastRow="0" w:firstColumn="0" w:lastColumn="0" w:noHBand="0" w:noVBand="1"/>
      </w:tblPr>
      <w:tblGrid>
        <w:gridCol w:w="5098"/>
        <w:gridCol w:w="3730"/>
      </w:tblGrid>
      <w:tr w:rsidR="00FF017A" w14:paraId="1419323E" w14:textId="77777777">
        <w:trPr>
          <w:trHeight w:val="5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14:paraId="43E316C3"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rPr>
            </w:pPr>
            <w:r>
              <w:rPr>
                <w:rFonts w:ascii="Arial" w:eastAsia="Arial" w:hAnsi="Arial" w:cs="Arial"/>
                <w:b/>
                <w:color w:val="000000"/>
                <w:sz w:val="24"/>
                <w:szCs w:val="24"/>
              </w:rPr>
              <w:t>Región</w:t>
            </w:r>
          </w:p>
        </w:tc>
        <w:tc>
          <w:tcPr>
            <w:tcW w:w="3730"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14:paraId="79ECFFAB"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rPr>
            </w:pPr>
            <w:r>
              <w:rPr>
                <w:rFonts w:ascii="Arial" w:eastAsia="Arial" w:hAnsi="Arial" w:cs="Arial"/>
                <w:b/>
                <w:color w:val="000000"/>
                <w:sz w:val="24"/>
                <w:szCs w:val="24"/>
              </w:rPr>
              <w:t>Monto Disponible</w:t>
            </w:r>
          </w:p>
        </w:tc>
      </w:tr>
      <w:tr w:rsidR="002D566A" w14:paraId="56FC5FE1" w14:textId="77777777" w:rsidTr="00D06C4F">
        <w:trPr>
          <w:trHeight w:val="16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A93663"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Arica y Parinacota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9840D7" w14:textId="76E268B0"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$ 15.000.000 </w:t>
            </w:r>
          </w:p>
        </w:tc>
      </w:tr>
      <w:tr w:rsidR="002D566A" w14:paraId="71082B0A" w14:textId="77777777" w:rsidTr="00D06C4F">
        <w:trPr>
          <w:trHeight w:val="14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F72A88"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Tarapacá</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277D8B" w14:textId="63AAE72C"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$ 15.000.000 </w:t>
            </w:r>
          </w:p>
        </w:tc>
      </w:tr>
      <w:tr w:rsidR="002D566A" w14:paraId="04DC257B" w14:textId="77777777" w:rsidTr="00D06C4F">
        <w:trPr>
          <w:trHeight w:val="24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680DE6"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Antofagasta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FEA26B7" w14:textId="1EADCEEF"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$ 22.500.000 </w:t>
            </w:r>
          </w:p>
        </w:tc>
      </w:tr>
      <w:tr w:rsidR="002D566A" w14:paraId="69336FA2" w14:textId="77777777" w:rsidTr="00D06C4F">
        <w:trPr>
          <w:trHeight w:val="2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C96A1D9"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Atacama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CBC439" w14:textId="4A7DDAE4"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$ 15.000.000 </w:t>
            </w:r>
          </w:p>
        </w:tc>
      </w:tr>
      <w:tr w:rsidR="002D566A" w14:paraId="75FD87B2" w14:textId="77777777" w:rsidTr="00D06C4F">
        <w:trPr>
          <w:trHeight w:val="2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4E8B24"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Coquimbo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3CD67E" w14:textId="04F39482"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$ 15.000.000 </w:t>
            </w:r>
          </w:p>
        </w:tc>
      </w:tr>
      <w:tr w:rsidR="002D566A" w14:paraId="2F9AE988" w14:textId="77777777" w:rsidTr="00D06C4F">
        <w:trPr>
          <w:trHeight w:val="1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4BB565"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Valparaíso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7AB5BC" w14:textId="6209FFB9"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$ 15.000.000 </w:t>
            </w:r>
          </w:p>
        </w:tc>
      </w:tr>
      <w:tr w:rsidR="002D566A" w14:paraId="5F73445A" w14:textId="77777777" w:rsidTr="00D06C4F">
        <w:trPr>
          <w:trHeight w:val="14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FDC006"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Metropolitana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BC9A2A" w14:textId="0DA0D8DC" w:rsidR="002D566A" w:rsidRPr="002D566A" w:rsidRDefault="002D566A" w:rsidP="002D566A">
            <w:pPr>
              <w:widowControl w:val="0"/>
              <w:pBdr>
                <w:top w:val="nil"/>
                <w:left w:val="nil"/>
                <w:bottom w:val="nil"/>
                <w:right w:val="nil"/>
                <w:between w:val="nil"/>
              </w:pBdr>
              <w:spacing w:before="80" w:after="80" w:line="276" w:lineRule="auto"/>
              <w:jc w:val="center"/>
              <w:rPr>
                <w:rFonts w:ascii="Arial" w:hAnsi="Arial" w:cs="Arial"/>
                <w:color w:val="000000"/>
                <w:sz w:val="24"/>
                <w:szCs w:val="24"/>
              </w:rPr>
            </w:pPr>
            <w:r w:rsidRPr="002D566A">
              <w:rPr>
                <w:rFonts w:ascii="Arial" w:hAnsi="Arial" w:cs="Arial"/>
                <w:color w:val="000000"/>
                <w:sz w:val="24"/>
                <w:szCs w:val="24"/>
              </w:rPr>
              <w:t xml:space="preserve"> $ 48.600.</w:t>
            </w:r>
            <w:r>
              <w:rPr>
                <w:rFonts w:ascii="Arial" w:hAnsi="Arial" w:cs="Arial"/>
                <w:color w:val="000000"/>
                <w:sz w:val="24"/>
                <w:szCs w:val="24"/>
              </w:rPr>
              <w:t>000</w:t>
            </w:r>
          </w:p>
        </w:tc>
      </w:tr>
      <w:tr w:rsidR="002D566A" w14:paraId="0966DB74" w14:textId="77777777" w:rsidTr="00D06C4F">
        <w:trPr>
          <w:trHeight w:val="1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121DB7" w14:textId="68982760"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Libertador General Bernardo O’Higgins</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60ADA56" w14:textId="00BDF536"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$ 15.000.000 </w:t>
            </w:r>
          </w:p>
        </w:tc>
      </w:tr>
      <w:tr w:rsidR="002D566A" w14:paraId="1A2D39E3" w14:textId="77777777" w:rsidTr="00D06C4F">
        <w:trPr>
          <w:trHeight w:val="24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FDAC2F"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Maule</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3C36603" w14:textId="2728167D" w:rsidR="002D566A" w:rsidRPr="002D566A" w:rsidRDefault="002D566A" w:rsidP="002D566A">
            <w:pPr>
              <w:widowControl w:val="0"/>
              <w:pBdr>
                <w:top w:val="nil"/>
                <w:left w:val="nil"/>
                <w:bottom w:val="nil"/>
                <w:right w:val="nil"/>
                <w:between w:val="nil"/>
              </w:pBdr>
              <w:tabs>
                <w:tab w:val="left" w:pos="1710"/>
                <w:tab w:val="center" w:pos="1816"/>
              </w:tabs>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$ 30.000.000 </w:t>
            </w:r>
          </w:p>
        </w:tc>
      </w:tr>
      <w:tr w:rsidR="002D566A" w14:paraId="33CDC8D4" w14:textId="77777777" w:rsidTr="00D06C4F">
        <w:trPr>
          <w:trHeight w:val="2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412872A"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Biobío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D83DF5" w14:textId="6113BD28"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$ 40.500.000 </w:t>
            </w:r>
          </w:p>
        </w:tc>
      </w:tr>
      <w:tr w:rsidR="002D566A" w14:paraId="73094572" w14:textId="77777777" w:rsidTr="00D06C4F">
        <w:trPr>
          <w:trHeight w:val="1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9E4B46"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La Araucanía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BAA999" w14:textId="0D1433C7"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$ 20.000.000 </w:t>
            </w:r>
          </w:p>
        </w:tc>
      </w:tr>
      <w:tr w:rsidR="002D566A" w14:paraId="28ED6732" w14:textId="77777777" w:rsidTr="00D06C4F">
        <w:trPr>
          <w:trHeight w:val="16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A11C9"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Los Lagos</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49311A" w14:textId="07FFAF29"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$ 36.000.000 </w:t>
            </w:r>
          </w:p>
        </w:tc>
      </w:tr>
      <w:tr w:rsidR="002D566A" w14:paraId="6405ECA8" w14:textId="77777777" w:rsidTr="00D06C4F">
        <w:trPr>
          <w:trHeight w:val="14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9CBE35"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Los Ríos</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39D750" w14:textId="5A10CC05"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$ 23.000.000 </w:t>
            </w:r>
          </w:p>
        </w:tc>
      </w:tr>
      <w:tr w:rsidR="002D566A" w14:paraId="3DCE7EEB" w14:textId="77777777" w:rsidTr="00D06C4F">
        <w:trPr>
          <w:trHeight w:val="3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54C5A4"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Aysén del General Carlos Ibáñez del Campo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2F11E7" w14:textId="45BB3E27"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$ 22.500.000 </w:t>
            </w:r>
          </w:p>
        </w:tc>
      </w:tr>
      <w:tr w:rsidR="002D566A" w14:paraId="5E49CCFE" w14:textId="77777777" w:rsidTr="00D06C4F">
        <w:trPr>
          <w:trHeight w:val="1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5E7D975" w14:textId="77777777" w:rsid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Magallanes y Antártica Chilena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8E4069" w14:textId="7452CA50" w:rsidR="002D566A" w:rsidRPr="002D566A" w:rsidRDefault="002D566A" w:rsidP="002D566A">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sidRPr="002D566A">
              <w:rPr>
                <w:rFonts w:ascii="Arial" w:hAnsi="Arial" w:cs="Arial"/>
                <w:color w:val="000000"/>
                <w:sz w:val="24"/>
                <w:szCs w:val="24"/>
              </w:rPr>
              <w:t xml:space="preserve"> $ 22.500.000 </w:t>
            </w:r>
          </w:p>
        </w:tc>
      </w:tr>
      <w:tr w:rsidR="00FF017A" w14:paraId="7FB9B130" w14:textId="77777777">
        <w:trPr>
          <w:trHeight w:val="24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14:paraId="504A05BD"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c>
          <w:tcPr>
            <w:tcW w:w="3730"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14:paraId="42CAF8DB" w14:textId="28089CBF" w:rsidR="00FF017A" w:rsidRDefault="00D16865" w:rsidP="002D566A">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w:t>
            </w:r>
            <w:r w:rsidR="002D566A">
              <w:rPr>
                <w:rFonts w:ascii="Arial" w:eastAsia="Arial" w:hAnsi="Arial" w:cs="Arial"/>
                <w:b/>
                <w:color w:val="000000"/>
                <w:sz w:val="24"/>
                <w:szCs w:val="24"/>
              </w:rPr>
              <w:t>355.600</w:t>
            </w:r>
            <w:r>
              <w:rPr>
                <w:rFonts w:ascii="Arial" w:eastAsia="Arial" w:hAnsi="Arial" w:cs="Arial"/>
                <w:b/>
                <w:color w:val="000000"/>
                <w:sz w:val="24"/>
                <w:szCs w:val="24"/>
              </w:rPr>
              <w:t>.000.-</w:t>
            </w:r>
          </w:p>
        </w:tc>
      </w:tr>
    </w:tbl>
    <w:p w14:paraId="11CF7128"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1F4E79"/>
          <w:sz w:val="24"/>
          <w:szCs w:val="24"/>
        </w:rPr>
      </w:pPr>
      <w:bookmarkStart w:id="6" w:name="_3dy6vkm" w:colFirst="0" w:colLast="0"/>
      <w:bookmarkEnd w:id="6"/>
    </w:p>
    <w:p w14:paraId="5E34C29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1F4E79"/>
          <w:sz w:val="24"/>
          <w:szCs w:val="24"/>
        </w:rPr>
      </w:pPr>
    </w:p>
    <w:p w14:paraId="291A7B31" w14:textId="79A61C8F"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b/>
          <w:color w:val="1F4E79"/>
          <w:sz w:val="24"/>
          <w:szCs w:val="24"/>
        </w:rPr>
      </w:pPr>
      <w:bookmarkStart w:id="7" w:name="_Toc521427395"/>
      <w:r>
        <w:rPr>
          <w:rFonts w:ascii="Arial" w:eastAsia="Arial" w:hAnsi="Arial" w:cs="Arial"/>
          <w:b/>
          <w:color w:val="1F4E79"/>
          <w:sz w:val="24"/>
          <w:szCs w:val="24"/>
        </w:rPr>
        <w:t>Etapas de la Convocatoria</w:t>
      </w:r>
      <w:bookmarkEnd w:id="7"/>
    </w:p>
    <w:p w14:paraId="77F4DA31" w14:textId="77777777" w:rsidR="00FF017A" w:rsidRDefault="00FF017A">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color w:val="000000"/>
          <w:sz w:val="24"/>
          <w:szCs w:val="24"/>
        </w:rPr>
      </w:pPr>
    </w:p>
    <w:tbl>
      <w:tblPr>
        <w:tblStyle w:val="a0"/>
        <w:tblW w:w="846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69"/>
        <w:gridCol w:w="4091"/>
      </w:tblGrid>
      <w:tr w:rsidR="00FF017A" w14:paraId="38FECD5E" w14:textId="77777777">
        <w:trPr>
          <w:trHeight w:val="220"/>
          <w:jc w:val="center"/>
        </w:trPr>
        <w:tc>
          <w:tcPr>
            <w:tcW w:w="4369" w:type="dxa"/>
            <w:shd w:val="clear" w:color="auto" w:fill="DEEBF6"/>
          </w:tcPr>
          <w:p w14:paraId="07639060" w14:textId="77777777" w:rsidR="00FF017A" w:rsidRDefault="00D16865">
            <w:pPr>
              <w:spacing w:line="276" w:lineRule="auto"/>
              <w:jc w:val="center"/>
              <w:rPr>
                <w:rFonts w:ascii="Arial" w:eastAsia="Arial" w:hAnsi="Arial" w:cs="Arial"/>
                <w:b/>
                <w:sz w:val="24"/>
                <w:szCs w:val="24"/>
              </w:rPr>
            </w:pPr>
            <w:r>
              <w:rPr>
                <w:rFonts w:ascii="Arial" w:eastAsia="Arial" w:hAnsi="Arial" w:cs="Arial"/>
                <w:b/>
                <w:sz w:val="24"/>
                <w:szCs w:val="24"/>
              </w:rPr>
              <w:t>Hitos</w:t>
            </w:r>
          </w:p>
        </w:tc>
        <w:tc>
          <w:tcPr>
            <w:tcW w:w="4091" w:type="dxa"/>
            <w:shd w:val="clear" w:color="auto" w:fill="DEEBF6"/>
          </w:tcPr>
          <w:p w14:paraId="11A66F0C" w14:textId="77777777" w:rsidR="00FF017A" w:rsidRDefault="00D16865">
            <w:pPr>
              <w:spacing w:line="276" w:lineRule="auto"/>
              <w:jc w:val="center"/>
              <w:rPr>
                <w:rFonts w:ascii="Arial" w:eastAsia="Arial" w:hAnsi="Arial" w:cs="Arial"/>
                <w:b/>
                <w:sz w:val="24"/>
                <w:szCs w:val="24"/>
              </w:rPr>
            </w:pPr>
            <w:r>
              <w:rPr>
                <w:rFonts w:ascii="Arial" w:eastAsia="Arial" w:hAnsi="Arial" w:cs="Arial"/>
                <w:b/>
                <w:sz w:val="24"/>
                <w:szCs w:val="24"/>
              </w:rPr>
              <w:t>Fecha</w:t>
            </w:r>
          </w:p>
        </w:tc>
      </w:tr>
      <w:tr w:rsidR="00FF017A" w14:paraId="657DAAFA" w14:textId="77777777">
        <w:trPr>
          <w:trHeight w:val="260"/>
          <w:jc w:val="center"/>
        </w:trPr>
        <w:tc>
          <w:tcPr>
            <w:tcW w:w="4369" w:type="dxa"/>
          </w:tcPr>
          <w:p w14:paraId="221956DB" w14:textId="77777777" w:rsidR="00FF017A" w:rsidRDefault="00D16865">
            <w:pPr>
              <w:spacing w:line="276" w:lineRule="auto"/>
              <w:jc w:val="both"/>
              <w:rPr>
                <w:rFonts w:ascii="Arial" w:eastAsia="Arial" w:hAnsi="Arial" w:cs="Arial"/>
                <w:sz w:val="24"/>
                <w:szCs w:val="24"/>
              </w:rPr>
            </w:pPr>
            <w:r>
              <w:rPr>
                <w:rFonts w:ascii="Arial" w:eastAsia="Arial" w:hAnsi="Arial" w:cs="Arial"/>
                <w:sz w:val="24"/>
                <w:szCs w:val="24"/>
              </w:rPr>
              <w:t>Inicio de postulación</w:t>
            </w:r>
          </w:p>
        </w:tc>
        <w:tc>
          <w:tcPr>
            <w:tcW w:w="4091" w:type="dxa"/>
          </w:tcPr>
          <w:p w14:paraId="4125E2E1" w14:textId="3DF46DCA" w:rsidR="00FF017A" w:rsidRDefault="00915A5A" w:rsidP="00200E0A">
            <w:pPr>
              <w:spacing w:line="276" w:lineRule="auto"/>
              <w:jc w:val="center"/>
              <w:rPr>
                <w:rFonts w:ascii="Arial" w:eastAsia="Arial" w:hAnsi="Arial" w:cs="Arial"/>
                <w:sz w:val="24"/>
                <w:szCs w:val="24"/>
              </w:rPr>
            </w:pPr>
            <w:r>
              <w:rPr>
                <w:rFonts w:ascii="Arial" w:eastAsia="Arial" w:hAnsi="Arial" w:cs="Arial"/>
                <w:sz w:val="24"/>
                <w:szCs w:val="24"/>
              </w:rPr>
              <w:t xml:space="preserve">Jueves </w:t>
            </w:r>
            <w:r w:rsidR="006B704E">
              <w:rPr>
                <w:rFonts w:ascii="Arial" w:eastAsia="Arial" w:hAnsi="Arial" w:cs="Arial"/>
                <w:sz w:val="24"/>
                <w:szCs w:val="24"/>
              </w:rPr>
              <w:t>1</w:t>
            </w:r>
            <w:r w:rsidR="00200E0A">
              <w:rPr>
                <w:rFonts w:ascii="Arial" w:eastAsia="Arial" w:hAnsi="Arial" w:cs="Arial"/>
                <w:sz w:val="24"/>
                <w:szCs w:val="24"/>
              </w:rPr>
              <w:t>6</w:t>
            </w:r>
            <w:r w:rsidR="006B704E">
              <w:rPr>
                <w:rFonts w:ascii="Arial" w:eastAsia="Arial" w:hAnsi="Arial" w:cs="Arial"/>
                <w:sz w:val="24"/>
                <w:szCs w:val="24"/>
              </w:rPr>
              <w:t xml:space="preserve"> </w:t>
            </w:r>
            <w:r w:rsidR="00D16865">
              <w:rPr>
                <w:rFonts w:ascii="Arial" w:eastAsia="Arial" w:hAnsi="Arial" w:cs="Arial"/>
                <w:sz w:val="24"/>
                <w:szCs w:val="24"/>
              </w:rPr>
              <w:t xml:space="preserve">de </w:t>
            </w:r>
            <w:r w:rsidR="006B704E">
              <w:rPr>
                <w:rFonts w:ascii="Arial" w:eastAsia="Arial" w:hAnsi="Arial" w:cs="Arial"/>
                <w:sz w:val="24"/>
                <w:szCs w:val="24"/>
              </w:rPr>
              <w:t xml:space="preserve">agosto </w:t>
            </w:r>
            <w:r w:rsidR="00D16865">
              <w:rPr>
                <w:rFonts w:ascii="Arial" w:eastAsia="Arial" w:hAnsi="Arial" w:cs="Arial"/>
                <w:sz w:val="24"/>
                <w:szCs w:val="24"/>
              </w:rPr>
              <w:t>de 2018</w:t>
            </w:r>
          </w:p>
        </w:tc>
      </w:tr>
      <w:tr w:rsidR="00FF017A" w14:paraId="4046B3DE" w14:textId="77777777">
        <w:trPr>
          <w:trHeight w:val="260"/>
          <w:jc w:val="center"/>
        </w:trPr>
        <w:tc>
          <w:tcPr>
            <w:tcW w:w="4369" w:type="dxa"/>
          </w:tcPr>
          <w:p w14:paraId="21151F79" w14:textId="77777777" w:rsidR="00FF017A" w:rsidRDefault="00D16865">
            <w:pPr>
              <w:spacing w:line="276" w:lineRule="auto"/>
              <w:jc w:val="both"/>
              <w:rPr>
                <w:rFonts w:ascii="Arial" w:eastAsia="Arial" w:hAnsi="Arial" w:cs="Arial"/>
                <w:sz w:val="24"/>
                <w:szCs w:val="24"/>
              </w:rPr>
            </w:pPr>
            <w:r>
              <w:rPr>
                <w:rFonts w:ascii="Arial" w:eastAsia="Arial" w:hAnsi="Arial" w:cs="Arial"/>
                <w:sz w:val="24"/>
                <w:szCs w:val="24"/>
              </w:rPr>
              <w:t>Cierre de postulación</w:t>
            </w:r>
          </w:p>
        </w:tc>
        <w:tc>
          <w:tcPr>
            <w:tcW w:w="4091" w:type="dxa"/>
          </w:tcPr>
          <w:p w14:paraId="426538F4" w14:textId="251DFE26" w:rsidR="00FF017A" w:rsidRDefault="006B704E" w:rsidP="006B704E">
            <w:pPr>
              <w:spacing w:line="276" w:lineRule="auto"/>
              <w:jc w:val="center"/>
              <w:rPr>
                <w:rFonts w:ascii="Arial" w:eastAsia="Arial" w:hAnsi="Arial" w:cs="Arial"/>
                <w:sz w:val="24"/>
                <w:szCs w:val="24"/>
              </w:rPr>
            </w:pPr>
            <w:r>
              <w:rPr>
                <w:rFonts w:ascii="Arial" w:eastAsia="Arial" w:hAnsi="Arial" w:cs="Arial"/>
                <w:sz w:val="24"/>
                <w:szCs w:val="24"/>
              </w:rPr>
              <w:t>Martes 11 de septiembre</w:t>
            </w:r>
            <w:r w:rsidR="00D16865">
              <w:rPr>
                <w:rFonts w:ascii="Arial" w:eastAsia="Arial" w:hAnsi="Arial" w:cs="Arial"/>
                <w:sz w:val="24"/>
                <w:szCs w:val="24"/>
              </w:rPr>
              <w:t xml:space="preserve"> de 2018</w:t>
            </w:r>
          </w:p>
        </w:tc>
      </w:tr>
      <w:tr w:rsidR="00FF017A" w14:paraId="6BBF089C" w14:textId="77777777">
        <w:trPr>
          <w:trHeight w:val="260"/>
          <w:jc w:val="center"/>
        </w:trPr>
        <w:tc>
          <w:tcPr>
            <w:tcW w:w="4369" w:type="dxa"/>
          </w:tcPr>
          <w:p w14:paraId="736F3392" w14:textId="77777777" w:rsidR="00FF017A" w:rsidRDefault="00D16865">
            <w:pPr>
              <w:spacing w:line="276" w:lineRule="auto"/>
              <w:rPr>
                <w:rFonts w:ascii="Arial" w:eastAsia="Arial" w:hAnsi="Arial" w:cs="Arial"/>
              </w:rPr>
            </w:pPr>
            <w:r>
              <w:rPr>
                <w:rFonts w:ascii="Arial" w:eastAsia="Arial" w:hAnsi="Arial" w:cs="Arial"/>
                <w:sz w:val="24"/>
                <w:szCs w:val="24"/>
              </w:rPr>
              <w:t>Publicación resultado Admisibilidad</w:t>
            </w:r>
          </w:p>
        </w:tc>
        <w:tc>
          <w:tcPr>
            <w:tcW w:w="4091" w:type="dxa"/>
          </w:tcPr>
          <w:p w14:paraId="0C1A65C6" w14:textId="7C7F79A5" w:rsidR="00FF017A" w:rsidRDefault="00D16865" w:rsidP="006B704E">
            <w:pPr>
              <w:spacing w:line="276" w:lineRule="auto"/>
              <w:jc w:val="center"/>
              <w:rPr>
                <w:rFonts w:ascii="Arial" w:eastAsia="Arial" w:hAnsi="Arial" w:cs="Arial"/>
              </w:rPr>
            </w:pPr>
            <w:r>
              <w:rPr>
                <w:rFonts w:ascii="Arial" w:eastAsia="Arial" w:hAnsi="Arial" w:cs="Arial"/>
                <w:sz w:val="24"/>
                <w:szCs w:val="24"/>
              </w:rPr>
              <w:t xml:space="preserve">Jueves </w:t>
            </w:r>
            <w:r w:rsidR="006B704E">
              <w:rPr>
                <w:rFonts w:ascii="Arial" w:eastAsia="Arial" w:hAnsi="Arial" w:cs="Arial"/>
                <w:sz w:val="24"/>
                <w:szCs w:val="24"/>
              </w:rPr>
              <w:t xml:space="preserve">04 </w:t>
            </w:r>
            <w:r>
              <w:rPr>
                <w:rFonts w:ascii="Arial" w:eastAsia="Arial" w:hAnsi="Arial" w:cs="Arial"/>
                <w:sz w:val="24"/>
                <w:szCs w:val="24"/>
              </w:rPr>
              <w:t xml:space="preserve">de </w:t>
            </w:r>
            <w:r w:rsidR="006B704E">
              <w:rPr>
                <w:rFonts w:ascii="Arial" w:eastAsia="Arial" w:hAnsi="Arial" w:cs="Arial"/>
                <w:sz w:val="24"/>
                <w:szCs w:val="24"/>
              </w:rPr>
              <w:t xml:space="preserve">octubre </w:t>
            </w:r>
            <w:r>
              <w:rPr>
                <w:rFonts w:ascii="Arial" w:eastAsia="Arial" w:hAnsi="Arial" w:cs="Arial"/>
                <w:sz w:val="24"/>
                <w:szCs w:val="24"/>
              </w:rPr>
              <w:t>de 2018</w:t>
            </w:r>
          </w:p>
        </w:tc>
      </w:tr>
      <w:tr w:rsidR="00FF017A" w14:paraId="4476F849" w14:textId="77777777">
        <w:trPr>
          <w:trHeight w:val="280"/>
          <w:jc w:val="center"/>
        </w:trPr>
        <w:tc>
          <w:tcPr>
            <w:tcW w:w="4369" w:type="dxa"/>
          </w:tcPr>
          <w:p w14:paraId="1ABA44E8" w14:textId="77777777" w:rsidR="00FF017A" w:rsidRDefault="00D16865">
            <w:pPr>
              <w:spacing w:line="276" w:lineRule="auto"/>
              <w:jc w:val="both"/>
              <w:rPr>
                <w:rFonts w:ascii="Arial" w:eastAsia="Arial" w:hAnsi="Arial" w:cs="Arial"/>
                <w:sz w:val="24"/>
                <w:szCs w:val="24"/>
              </w:rPr>
            </w:pPr>
            <w:r>
              <w:rPr>
                <w:rFonts w:ascii="Arial" w:eastAsia="Arial" w:hAnsi="Arial" w:cs="Arial"/>
                <w:sz w:val="24"/>
                <w:szCs w:val="24"/>
              </w:rPr>
              <w:t>Evaluación Técnica de los proyectos</w:t>
            </w:r>
          </w:p>
        </w:tc>
        <w:tc>
          <w:tcPr>
            <w:tcW w:w="4091" w:type="dxa"/>
          </w:tcPr>
          <w:p w14:paraId="76F2320C" w14:textId="624FE053" w:rsidR="00FF017A" w:rsidRDefault="006B704E" w:rsidP="006B704E">
            <w:pPr>
              <w:spacing w:line="276" w:lineRule="auto"/>
              <w:jc w:val="center"/>
              <w:rPr>
                <w:rFonts w:ascii="Arial" w:eastAsia="Arial" w:hAnsi="Arial" w:cs="Arial"/>
                <w:sz w:val="24"/>
                <w:szCs w:val="24"/>
              </w:rPr>
            </w:pPr>
            <w:r>
              <w:rPr>
                <w:rFonts w:ascii="Arial" w:eastAsia="Arial" w:hAnsi="Arial" w:cs="Arial"/>
                <w:sz w:val="24"/>
                <w:szCs w:val="24"/>
              </w:rPr>
              <w:t xml:space="preserve">Jueves 04 de octubre </w:t>
            </w:r>
            <w:r w:rsidR="00D16865">
              <w:rPr>
                <w:rFonts w:ascii="Arial" w:eastAsia="Arial" w:hAnsi="Arial" w:cs="Arial"/>
                <w:sz w:val="24"/>
                <w:szCs w:val="24"/>
              </w:rPr>
              <w:t xml:space="preserve">al </w:t>
            </w:r>
            <w:r>
              <w:rPr>
                <w:rFonts w:ascii="Arial" w:eastAsia="Arial" w:hAnsi="Arial" w:cs="Arial"/>
                <w:sz w:val="24"/>
                <w:szCs w:val="24"/>
              </w:rPr>
              <w:t xml:space="preserve">Martes 16 de octubre </w:t>
            </w:r>
            <w:r w:rsidR="00D16865">
              <w:rPr>
                <w:rFonts w:ascii="Arial" w:eastAsia="Arial" w:hAnsi="Arial" w:cs="Arial"/>
                <w:sz w:val="24"/>
                <w:szCs w:val="24"/>
              </w:rPr>
              <w:t>de 2018</w:t>
            </w:r>
          </w:p>
        </w:tc>
      </w:tr>
      <w:tr w:rsidR="00FF017A" w14:paraId="3E3894DC" w14:textId="77777777">
        <w:trPr>
          <w:trHeight w:val="260"/>
          <w:jc w:val="center"/>
        </w:trPr>
        <w:tc>
          <w:tcPr>
            <w:tcW w:w="4369" w:type="dxa"/>
          </w:tcPr>
          <w:p w14:paraId="231FE129" w14:textId="77777777" w:rsidR="00FF017A" w:rsidRDefault="00D16865">
            <w:pPr>
              <w:spacing w:line="276" w:lineRule="auto"/>
              <w:jc w:val="both"/>
              <w:rPr>
                <w:rFonts w:ascii="Arial" w:eastAsia="Arial" w:hAnsi="Arial" w:cs="Arial"/>
                <w:sz w:val="24"/>
                <w:szCs w:val="24"/>
              </w:rPr>
            </w:pPr>
            <w:r>
              <w:rPr>
                <w:rFonts w:ascii="Arial" w:eastAsia="Arial" w:hAnsi="Arial" w:cs="Arial"/>
                <w:sz w:val="24"/>
                <w:szCs w:val="24"/>
              </w:rPr>
              <w:t>Publicación adjudicación</w:t>
            </w:r>
          </w:p>
        </w:tc>
        <w:tc>
          <w:tcPr>
            <w:tcW w:w="4091" w:type="dxa"/>
          </w:tcPr>
          <w:p w14:paraId="190DB72A" w14:textId="7FDEA975" w:rsidR="00FF017A" w:rsidRDefault="000C7294" w:rsidP="000D4271">
            <w:pPr>
              <w:spacing w:line="276" w:lineRule="auto"/>
              <w:jc w:val="center"/>
              <w:rPr>
                <w:rFonts w:ascii="Arial" w:eastAsia="Arial" w:hAnsi="Arial" w:cs="Arial"/>
                <w:sz w:val="24"/>
                <w:szCs w:val="24"/>
              </w:rPr>
            </w:pPr>
            <w:r>
              <w:rPr>
                <w:rFonts w:ascii="Arial" w:eastAsia="Arial" w:hAnsi="Arial" w:cs="Arial"/>
                <w:sz w:val="24"/>
                <w:szCs w:val="24"/>
              </w:rPr>
              <w:t xml:space="preserve">Jueves </w:t>
            </w:r>
            <w:r w:rsidR="000D4271">
              <w:rPr>
                <w:rFonts w:ascii="Arial" w:eastAsia="Arial" w:hAnsi="Arial" w:cs="Arial"/>
                <w:sz w:val="24"/>
                <w:szCs w:val="24"/>
              </w:rPr>
              <w:t xml:space="preserve">25 </w:t>
            </w:r>
            <w:r w:rsidR="00D16865">
              <w:rPr>
                <w:rFonts w:ascii="Arial" w:eastAsia="Arial" w:hAnsi="Arial" w:cs="Arial"/>
                <w:sz w:val="24"/>
                <w:szCs w:val="24"/>
              </w:rPr>
              <w:t>de octubre de 2018</w:t>
            </w:r>
          </w:p>
        </w:tc>
      </w:tr>
      <w:tr w:rsidR="00FF017A" w14:paraId="7C3FE5AC" w14:textId="77777777">
        <w:trPr>
          <w:trHeight w:val="300"/>
          <w:jc w:val="center"/>
        </w:trPr>
        <w:tc>
          <w:tcPr>
            <w:tcW w:w="4369" w:type="dxa"/>
          </w:tcPr>
          <w:p w14:paraId="1BB38428" w14:textId="77777777" w:rsidR="00FF017A" w:rsidRDefault="00D16865">
            <w:pPr>
              <w:spacing w:line="276" w:lineRule="auto"/>
              <w:jc w:val="both"/>
              <w:rPr>
                <w:rFonts w:ascii="Arial" w:eastAsia="Arial" w:hAnsi="Arial" w:cs="Arial"/>
                <w:sz w:val="24"/>
                <w:szCs w:val="24"/>
              </w:rPr>
            </w:pPr>
            <w:r>
              <w:rPr>
                <w:rFonts w:ascii="Arial" w:eastAsia="Arial" w:hAnsi="Arial" w:cs="Arial"/>
                <w:sz w:val="24"/>
                <w:szCs w:val="24"/>
              </w:rPr>
              <w:t>Suscripción de convenios</w:t>
            </w:r>
          </w:p>
        </w:tc>
        <w:tc>
          <w:tcPr>
            <w:tcW w:w="4091" w:type="dxa"/>
          </w:tcPr>
          <w:p w14:paraId="50E1A9E7" w14:textId="52EABDEC" w:rsidR="00FF017A" w:rsidRDefault="00B0519A" w:rsidP="00B0519A">
            <w:pPr>
              <w:spacing w:line="276" w:lineRule="auto"/>
              <w:jc w:val="center"/>
              <w:rPr>
                <w:rFonts w:ascii="Arial" w:eastAsia="Arial" w:hAnsi="Arial" w:cs="Arial"/>
                <w:sz w:val="24"/>
                <w:szCs w:val="24"/>
              </w:rPr>
            </w:pPr>
            <w:r>
              <w:rPr>
                <w:rFonts w:ascii="Arial" w:eastAsia="Arial" w:hAnsi="Arial" w:cs="Arial"/>
                <w:sz w:val="24"/>
                <w:szCs w:val="24"/>
              </w:rPr>
              <w:t>Martes 30</w:t>
            </w:r>
            <w:r w:rsidR="000D4271">
              <w:rPr>
                <w:rFonts w:ascii="Arial" w:eastAsia="Arial" w:hAnsi="Arial" w:cs="Arial"/>
                <w:sz w:val="24"/>
                <w:szCs w:val="24"/>
              </w:rPr>
              <w:t xml:space="preserve"> </w:t>
            </w:r>
            <w:r w:rsidR="00D16865">
              <w:rPr>
                <w:rFonts w:ascii="Arial" w:eastAsia="Arial" w:hAnsi="Arial" w:cs="Arial"/>
                <w:sz w:val="24"/>
                <w:szCs w:val="24"/>
              </w:rPr>
              <w:t xml:space="preserve">de octubre al </w:t>
            </w:r>
            <w:r>
              <w:rPr>
                <w:rFonts w:ascii="Arial" w:eastAsia="Arial" w:hAnsi="Arial" w:cs="Arial"/>
                <w:sz w:val="24"/>
                <w:szCs w:val="24"/>
              </w:rPr>
              <w:t xml:space="preserve">viernes 16 </w:t>
            </w:r>
            <w:r w:rsidR="00D16865">
              <w:rPr>
                <w:rFonts w:ascii="Arial" w:eastAsia="Arial" w:hAnsi="Arial" w:cs="Arial"/>
                <w:sz w:val="24"/>
                <w:szCs w:val="24"/>
              </w:rPr>
              <w:t xml:space="preserve">de </w:t>
            </w:r>
            <w:r w:rsidR="002E1659">
              <w:rPr>
                <w:rFonts w:ascii="Arial" w:eastAsia="Arial" w:hAnsi="Arial" w:cs="Arial"/>
                <w:sz w:val="24"/>
                <w:szCs w:val="24"/>
              </w:rPr>
              <w:t xml:space="preserve">noviembre </w:t>
            </w:r>
            <w:r w:rsidR="00D16865">
              <w:rPr>
                <w:rFonts w:ascii="Arial" w:eastAsia="Arial" w:hAnsi="Arial" w:cs="Arial"/>
                <w:sz w:val="24"/>
                <w:szCs w:val="24"/>
              </w:rPr>
              <w:t>de 2018</w:t>
            </w:r>
          </w:p>
        </w:tc>
      </w:tr>
    </w:tbl>
    <w:p w14:paraId="3A5AE0C2" w14:textId="77777777" w:rsidR="00FF017A" w:rsidRDefault="00FF017A">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4B6D5442" w14:textId="30A28F24"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8" w:name="_Toc521427396"/>
      <w:r>
        <w:rPr>
          <w:rFonts w:ascii="Arial" w:eastAsia="Arial" w:hAnsi="Arial" w:cs="Arial"/>
          <w:b/>
          <w:color w:val="1F4E79"/>
          <w:sz w:val="24"/>
          <w:szCs w:val="24"/>
        </w:rPr>
        <w:t xml:space="preserve">REQUISITOS INSTITUCIÓN </w:t>
      </w:r>
      <w:r w:rsidR="00A9257F">
        <w:rPr>
          <w:rFonts w:ascii="Arial" w:eastAsia="Arial" w:hAnsi="Arial" w:cs="Arial"/>
          <w:b/>
          <w:color w:val="1F4E79"/>
          <w:sz w:val="24"/>
          <w:szCs w:val="24"/>
        </w:rPr>
        <w:t xml:space="preserve"> POSTULANTES</w:t>
      </w:r>
      <w:bookmarkEnd w:id="8"/>
    </w:p>
    <w:p w14:paraId="3C464364"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E941DE1" w14:textId="12E71592"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w:t>
      </w:r>
      <w:r w:rsidR="00CA7894">
        <w:rPr>
          <w:rFonts w:ascii="Arial" w:eastAsia="Arial" w:hAnsi="Arial" w:cs="Arial"/>
          <w:color w:val="000000"/>
          <w:sz w:val="24"/>
          <w:szCs w:val="24"/>
        </w:rPr>
        <w:t>a</w:t>
      </w:r>
      <w:r>
        <w:rPr>
          <w:rFonts w:ascii="Arial" w:eastAsia="Arial" w:hAnsi="Arial" w:cs="Arial"/>
          <w:color w:val="000000"/>
          <w:sz w:val="24"/>
          <w:szCs w:val="24"/>
        </w:rPr>
        <w:t xml:space="preserve">s instituciones </w:t>
      </w:r>
      <w:r w:rsidR="00A9257F">
        <w:rPr>
          <w:rFonts w:ascii="Arial" w:eastAsia="Arial" w:hAnsi="Arial" w:cs="Arial"/>
          <w:color w:val="000000"/>
          <w:sz w:val="24"/>
          <w:szCs w:val="24"/>
        </w:rPr>
        <w:t xml:space="preserve">postulantes </w:t>
      </w:r>
      <w:r>
        <w:rPr>
          <w:rFonts w:ascii="Arial" w:eastAsia="Arial" w:hAnsi="Arial" w:cs="Arial"/>
          <w:color w:val="000000"/>
          <w:sz w:val="24"/>
          <w:szCs w:val="24"/>
        </w:rPr>
        <w:t>deberán ser Municipalidades, Corporaciones Municipales u otras instituciones que entregan prestaciones de Rehabilitación con Base Comunitaria (RBC),</w:t>
      </w:r>
      <w:r>
        <w:rPr>
          <w:rFonts w:ascii="Arial" w:eastAsia="Arial" w:hAnsi="Arial" w:cs="Arial"/>
          <w:b/>
          <w:color w:val="000000"/>
          <w:sz w:val="24"/>
          <w:szCs w:val="24"/>
        </w:rPr>
        <w:t xml:space="preserve"> </w:t>
      </w:r>
      <w:r>
        <w:rPr>
          <w:rFonts w:ascii="Arial" w:eastAsia="Arial" w:hAnsi="Arial" w:cs="Arial"/>
          <w:b/>
          <w:color w:val="000000"/>
          <w:sz w:val="24"/>
          <w:szCs w:val="24"/>
          <w:u w:val="single"/>
        </w:rPr>
        <w:t>insertas en la Red de Salud Pública Local, autorizadas por el Ministerio de Salud o Servicio de Salud correspondiente</w:t>
      </w:r>
      <w:r>
        <w:rPr>
          <w:rFonts w:ascii="Arial" w:eastAsia="Arial" w:hAnsi="Arial" w:cs="Arial"/>
          <w:color w:val="000000"/>
          <w:sz w:val="24"/>
          <w:szCs w:val="24"/>
        </w:rPr>
        <w:t>, con trabajo principal en el elemento Rehabilitación del componente Salud de la Matriz de RBC, y trabajo conjunto en la Red Territorial Local (otros componentes y elementos).</w:t>
      </w:r>
    </w:p>
    <w:p w14:paraId="434B36AD"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77D6117" w14:textId="2AC924EC"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entidad debe estar </w:t>
      </w:r>
      <w:r w:rsidR="00614B9A">
        <w:rPr>
          <w:rFonts w:ascii="Arial" w:eastAsia="Arial" w:hAnsi="Arial" w:cs="Arial"/>
          <w:color w:val="000000"/>
          <w:sz w:val="24"/>
          <w:szCs w:val="24"/>
        </w:rPr>
        <w:t xml:space="preserve">inscrita en el </w:t>
      </w:r>
      <w:r>
        <w:rPr>
          <w:rFonts w:ascii="Arial" w:eastAsia="Arial" w:hAnsi="Arial" w:cs="Arial"/>
          <w:color w:val="000000"/>
          <w:sz w:val="24"/>
          <w:szCs w:val="24"/>
        </w:rPr>
        <w:t xml:space="preserve"> Registro de Instituciones Receptora de Fondos Públicos, </w:t>
      </w:r>
      <w:r w:rsidR="00C65E1A">
        <w:rPr>
          <w:rFonts w:ascii="Arial" w:eastAsia="Arial" w:hAnsi="Arial" w:cs="Arial"/>
          <w:color w:val="000000"/>
          <w:sz w:val="24"/>
          <w:szCs w:val="24"/>
        </w:rPr>
        <w:t>a la fecha</w:t>
      </w:r>
      <w:r w:rsidR="000341CC">
        <w:rPr>
          <w:rFonts w:ascii="Arial" w:eastAsia="Arial" w:hAnsi="Arial" w:cs="Arial"/>
          <w:color w:val="000000"/>
          <w:sz w:val="24"/>
          <w:szCs w:val="24"/>
        </w:rPr>
        <w:t xml:space="preserve"> de cierre de la postulación</w:t>
      </w:r>
      <w:r w:rsidR="00C65E1A">
        <w:rPr>
          <w:rFonts w:ascii="Arial" w:eastAsia="Arial" w:hAnsi="Arial" w:cs="Arial"/>
          <w:color w:val="000000"/>
          <w:sz w:val="24"/>
          <w:szCs w:val="24"/>
        </w:rPr>
        <w:t>,</w:t>
      </w:r>
      <w:r w:rsidR="000341CC">
        <w:rPr>
          <w:rFonts w:ascii="Arial" w:eastAsia="Arial" w:hAnsi="Arial" w:cs="Arial"/>
          <w:color w:val="000000"/>
          <w:sz w:val="24"/>
          <w:szCs w:val="24"/>
        </w:rPr>
        <w:t xml:space="preserve"> </w:t>
      </w:r>
      <w:r>
        <w:rPr>
          <w:rFonts w:ascii="Arial" w:eastAsia="Arial" w:hAnsi="Arial" w:cs="Arial"/>
          <w:color w:val="000000"/>
          <w:sz w:val="24"/>
          <w:szCs w:val="24"/>
        </w:rPr>
        <w:t>l</w:t>
      </w:r>
      <w:r w:rsidR="00614B9A">
        <w:rPr>
          <w:rFonts w:ascii="Arial" w:eastAsia="Arial" w:hAnsi="Arial" w:cs="Arial"/>
          <w:color w:val="000000"/>
          <w:sz w:val="24"/>
          <w:szCs w:val="24"/>
        </w:rPr>
        <w:t>o</w:t>
      </w:r>
      <w:r>
        <w:rPr>
          <w:rFonts w:ascii="Arial" w:eastAsia="Arial" w:hAnsi="Arial" w:cs="Arial"/>
          <w:color w:val="000000"/>
          <w:sz w:val="24"/>
          <w:szCs w:val="24"/>
        </w:rPr>
        <w:t xml:space="preserve"> que será verificad</w:t>
      </w:r>
      <w:r w:rsidR="00614B9A">
        <w:rPr>
          <w:rFonts w:ascii="Arial" w:eastAsia="Arial" w:hAnsi="Arial" w:cs="Arial"/>
          <w:color w:val="000000"/>
          <w:sz w:val="24"/>
          <w:szCs w:val="24"/>
        </w:rPr>
        <w:t>o</w:t>
      </w:r>
      <w:r>
        <w:rPr>
          <w:rFonts w:ascii="Arial" w:eastAsia="Arial" w:hAnsi="Arial" w:cs="Arial"/>
          <w:color w:val="000000"/>
          <w:sz w:val="24"/>
          <w:szCs w:val="24"/>
        </w:rPr>
        <w:t xml:space="preserve"> por Senadis</w:t>
      </w:r>
      <w:r w:rsidR="002E11D3">
        <w:rPr>
          <w:rFonts w:ascii="Arial" w:eastAsia="Arial" w:hAnsi="Arial" w:cs="Arial"/>
          <w:color w:val="000000"/>
          <w:sz w:val="24"/>
          <w:szCs w:val="24"/>
        </w:rPr>
        <w:t>:</w:t>
      </w:r>
    </w:p>
    <w:p w14:paraId="60028BD1"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CBAB04F"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9" w:name="_Toc521427397"/>
      <w:r>
        <w:rPr>
          <w:rFonts w:ascii="Arial" w:eastAsia="Arial" w:hAnsi="Arial" w:cs="Arial"/>
          <w:b/>
          <w:color w:val="1F4E79"/>
          <w:sz w:val="24"/>
          <w:szCs w:val="24"/>
        </w:rPr>
        <w:t>No podrán participar de este proceso (Inhabilidades):</w:t>
      </w:r>
      <w:bookmarkEnd w:id="9"/>
    </w:p>
    <w:p w14:paraId="010AA94F" w14:textId="77777777" w:rsidR="00FF017A" w:rsidRDefault="00D16865">
      <w:pPr>
        <w:widowControl w:val="0"/>
        <w:numPr>
          <w:ilvl w:val="0"/>
          <w:numId w:val="11"/>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Entidades que hubiesen recibido financiamiento de SENADIS y que debiendo realizar rendiciones según los tiempos estipulados en el respectivo convenio, no hayan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14:paraId="110DF0AD" w14:textId="77777777" w:rsidR="00FF017A" w:rsidRDefault="00D16865">
      <w:pPr>
        <w:widowControl w:val="0"/>
        <w:numPr>
          <w:ilvl w:val="0"/>
          <w:numId w:val="11"/>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Entidades que tengan litigios pendientes con SENADIS.</w:t>
      </w:r>
    </w:p>
    <w:p w14:paraId="0B624879" w14:textId="1771B6A8" w:rsidR="00DC3F37" w:rsidRPr="00DC3F37" w:rsidRDefault="00DC3F37" w:rsidP="00DC3F37">
      <w:pPr>
        <w:widowControl w:val="0"/>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DC3F37">
        <w:rPr>
          <w:rFonts w:ascii="Arial" w:eastAsia="Arial" w:hAnsi="Arial" w:cs="Arial"/>
          <w:color w:val="000000"/>
          <w:sz w:val="24"/>
          <w:szCs w:val="24"/>
        </w:rPr>
        <w:t xml:space="preserve">La organización no tiene deudas previsionales y/o fiscales </w:t>
      </w:r>
      <w:r w:rsidR="00DD5888" w:rsidRPr="00DC3F37">
        <w:rPr>
          <w:rFonts w:ascii="Arial" w:eastAsia="Arial" w:hAnsi="Arial" w:cs="Arial"/>
          <w:color w:val="000000"/>
          <w:sz w:val="24"/>
          <w:szCs w:val="24"/>
        </w:rPr>
        <w:t>pendientes.</w:t>
      </w:r>
    </w:p>
    <w:p w14:paraId="05030305" w14:textId="53D1E9FA" w:rsidR="00DC3F37" w:rsidRDefault="002A432B" w:rsidP="00DC3F37">
      <w:pPr>
        <w:widowControl w:val="0"/>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Organizaciones condenadas</w:t>
      </w:r>
      <w:r w:rsidR="00DC3F37" w:rsidRPr="00DC3F37">
        <w:rPr>
          <w:rFonts w:ascii="Arial" w:eastAsia="Arial" w:hAnsi="Arial" w:cs="Arial"/>
          <w:color w:val="000000"/>
          <w:sz w:val="24"/>
          <w:szCs w:val="24"/>
        </w:rPr>
        <w:t xml:space="preserve"> por infracciones a la Ley </w:t>
      </w:r>
      <w:r>
        <w:rPr>
          <w:rFonts w:ascii="Arial" w:eastAsia="Arial" w:hAnsi="Arial" w:cs="Arial"/>
          <w:color w:val="000000"/>
          <w:sz w:val="24"/>
          <w:szCs w:val="24"/>
        </w:rPr>
        <w:t>N</w:t>
      </w:r>
      <w:r w:rsidR="00DC3F37" w:rsidRPr="00DC3F37">
        <w:rPr>
          <w:rFonts w:ascii="Arial" w:eastAsia="Arial" w:hAnsi="Arial" w:cs="Arial"/>
          <w:color w:val="000000"/>
          <w:sz w:val="24"/>
          <w:szCs w:val="24"/>
        </w:rPr>
        <w:t>º 20.422, que establece normas sobre igualdad de oportunidades e inclusión social de personas en situación de discapacidad, situación que procurará mantener durante la ejecución del Programa</w:t>
      </w:r>
    </w:p>
    <w:p w14:paraId="5ED6E06F" w14:textId="77777777" w:rsidR="00FF017A" w:rsidRDefault="00D16865">
      <w:pPr>
        <w:widowControl w:val="0"/>
        <w:numPr>
          <w:ilvl w:val="0"/>
          <w:numId w:val="11"/>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Entidades cuyos Directores, Administradores y/o Representantes sean </w:t>
      </w:r>
      <w:r>
        <w:rPr>
          <w:rFonts w:ascii="Arial" w:eastAsia="Arial" w:hAnsi="Arial" w:cs="Arial"/>
          <w:color w:val="000000"/>
          <w:sz w:val="24"/>
          <w:szCs w:val="24"/>
        </w:rPr>
        <w:lastRenderedPageBreak/>
        <w:t>funcionarios de SENADIS.</w:t>
      </w:r>
    </w:p>
    <w:p w14:paraId="746CE185" w14:textId="77777777" w:rsidR="00FF017A" w:rsidRDefault="00D16865">
      <w:pPr>
        <w:widowControl w:val="0"/>
        <w:numPr>
          <w:ilvl w:val="0"/>
          <w:numId w:val="11"/>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Entidades que se encuentren o hayan encontrado en situación de incumplimiento de contrato o convenio suscrito con SENADIS y no hayan regularizado la situación a la fecha de postulación.</w:t>
      </w:r>
    </w:p>
    <w:p w14:paraId="10148FB9" w14:textId="77777777" w:rsidR="00FF017A" w:rsidRDefault="00D16865">
      <w:pPr>
        <w:widowControl w:val="0"/>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dispositivos (COSAM, CESFAM, CCR entre otros) que ya hayan recibido financiamiento de este Programa entre los años 2014 a 2017</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p>
    <w:p w14:paraId="7FDA6EF7" w14:textId="77777777" w:rsidR="00FF017A" w:rsidRDefault="00D16865">
      <w:pPr>
        <w:widowControl w:val="0"/>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dispositivos (COSAM, CESFAM, CCR entre otros) que hayan recibido financiamiento a través de la Estrategia de Desarrollo Local Inclusivo (EDLI) en los años 2016 a 2018.</w:t>
      </w:r>
    </w:p>
    <w:p w14:paraId="370BAFCB" w14:textId="77777777" w:rsidR="00692BAB" w:rsidRDefault="00692BAB" w:rsidP="00FB2599">
      <w:pPr>
        <w:widowControl w:val="0"/>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5663D55D" w14:textId="16051058" w:rsidR="00692BAB" w:rsidRDefault="00692BAB" w:rsidP="00FB2599">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692BAB">
        <w:rPr>
          <w:rFonts w:ascii="Arial" w:eastAsia="Arial" w:hAnsi="Arial" w:cs="Arial"/>
          <w:color w:val="000000"/>
          <w:sz w:val="24"/>
          <w:szCs w:val="24"/>
        </w:rPr>
        <w:t xml:space="preserve">Los requisitos señalados en los literales </w:t>
      </w:r>
      <w:r>
        <w:rPr>
          <w:rFonts w:ascii="Arial" w:eastAsia="Arial" w:hAnsi="Arial" w:cs="Arial"/>
          <w:color w:val="000000"/>
          <w:sz w:val="24"/>
          <w:szCs w:val="24"/>
        </w:rPr>
        <w:t>b;</w:t>
      </w:r>
      <w:r w:rsidR="00FB2599">
        <w:rPr>
          <w:rFonts w:ascii="Arial" w:eastAsia="Arial" w:hAnsi="Arial" w:cs="Arial"/>
          <w:color w:val="000000"/>
          <w:sz w:val="24"/>
          <w:szCs w:val="24"/>
        </w:rPr>
        <w:t xml:space="preserve"> </w:t>
      </w:r>
      <w:r>
        <w:rPr>
          <w:rFonts w:ascii="Arial" w:eastAsia="Arial" w:hAnsi="Arial" w:cs="Arial"/>
          <w:color w:val="000000"/>
          <w:sz w:val="24"/>
          <w:szCs w:val="24"/>
        </w:rPr>
        <w:t>c;</w:t>
      </w:r>
      <w:r w:rsidR="00FB2599">
        <w:rPr>
          <w:rFonts w:ascii="Arial" w:eastAsia="Arial" w:hAnsi="Arial" w:cs="Arial"/>
          <w:color w:val="000000"/>
          <w:sz w:val="24"/>
          <w:szCs w:val="24"/>
        </w:rPr>
        <w:t xml:space="preserve"> </w:t>
      </w:r>
      <w:r>
        <w:rPr>
          <w:rFonts w:ascii="Arial" w:eastAsia="Arial" w:hAnsi="Arial" w:cs="Arial"/>
          <w:color w:val="000000"/>
          <w:sz w:val="24"/>
          <w:szCs w:val="24"/>
        </w:rPr>
        <w:t>d</w:t>
      </w:r>
      <w:r w:rsidRPr="00692BAB">
        <w:rPr>
          <w:rFonts w:ascii="Arial" w:eastAsia="Arial" w:hAnsi="Arial" w:cs="Arial"/>
          <w:color w:val="000000"/>
          <w:sz w:val="24"/>
          <w:szCs w:val="24"/>
        </w:rPr>
        <w:t xml:space="preserve"> serán acreditados mediante la</w:t>
      </w:r>
      <w:r>
        <w:rPr>
          <w:rFonts w:ascii="Arial" w:eastAsia="Arial" w:hAnsi="Arial" w:cs="Arial"/>
          <w:color w:val="000000"/>
          <w:sz w:val="24"/>
          <w:szCs w:val="24"/>
        </w:rPr>
        <w:t xml:space="preserve"> </w:t>
      </w:r>
      <w:r w:rsidRPr="00692BAB">
        <w:rPr>
          <w:rFonts w:ascii="Arial" w:eastAsia="Arial" w:hAnsi="Arial" w:cs="Arial"/>
          <w:color w:val="000000"/>
          <w:sz w:val="24"/>
          <w:szCs w:val="24"/>
        </w:rPr>
        <w:t>declaración jurada simple, de acuerdo al formato d</w:t>
      </w:r>
      <w:r>
        <w:rPr>
          <w:rFonts w:ascii="Arial" w:eastAsia="Arial" w:hAnsi="Arial" w:cs="Arial"/>
          <w:color w:val="000000"/>
          <w:sz w:val="24"/>
          <w:szCs w:val="24"/>
        </w:rPr>
        <w:t xml:space="preserve">el Anexo N°2, la que deberá ser </w:t>
      </w:r>
      <w:r w:rsidRPr="00692BAB">
        <w:rPr>
          <w:rFonts w:ascii="Arial" w:eastAsia="Arial" w:hAnsi="Arial" w:cs="Arial"/>
          <w:color w:val="000000"/>
          <w:sz w:val="24"/>
          <w:szCs w:val="24"/>
        </w:rPr>
        <w:t xml:space="preserve">firmada por su representante legal. La veracidad de la </w:t>
      </w:r>
      <w:r>
        <w:rPr>
          <w:rFonts w:ascii="Arial" w:eastAsia="Arial" w:hAnsi="Arial" w:cs="Arial"/>
          <w:color w:val="000000"/>
          <w:sz w:val="24"/>
          <w:szCs w:val="24"/>
        </w:rPr>
        <w:t xml:space="preserve">información ahí contenida es de </w:t>
      </w:r>
      <w:r w:rsidRPr="00692BAB">
        <w:rPr>
          <w:rFonts w:ascii="Arial" w:eastAsia="Arial" w:hAnsi="Arial" w:cs="Arial"/>
          <w:color w:val="000000"/>
          <w:sz w:val="24"/>
          <w:szCs w:val="24"/>
        </w:rPr>
        <w:t>exclusiva responsabilidad de la entidad postulante, quie</w:t>
      </w:r>
      <w:r>
        <w:rPr>
          <w:rFonts w:ascii="Arial" w:eastAsia="Arial" w:hAnsi="Arial" w:cs="Arial"/>
          <w:color w:val="000000"/>
          <w:sz w:val="24"/>
          <w:szCs w:val="24"/>
        </w:rPr>
        <w:t xml:space="preserve">nes entreguen información falsa </w:t>
      </w:r>
      <w:r w:rsidRPr="00692BAB">
        <w:rPr>
          <w:rFonts w:ascii="Arial" w:eastAsia="Arial" w:hAnsi="Arial" w:cs="Arial"/>
          <w:color w:val="000000"/>
          <w:sz w:val="24"/>
          <w:szCs w:val="24"/>
        </w:rPr>
        <w:t>o errónea en dicha declaración, sus proyectos serán declarados inadmisibles.</w:t>
      </w:r>
    </w:p>
    <w:p w14:paraId="1F9B422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2447B33"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10" w:name="_Toc521427398"/>
      <w:r>
        <w:rPr>
          <w:rFonts w:ascii="Arial" w:eastAsia="Arial" w:hAnsi="Arial" w:cs="Arial"/>
          <w:b/>
          <w:color w:val="1F4E79"/>
          <w:sz w:val="24"/>
          <w:szCs w:val="24"/>
        </w:rPr>
        <w:t>RESTRICCIONES AL FINANCIAMIENTO</w:t>
      </w:r>
      <w:bookmarkEnd w:id="10"/>
    </w:p>
    <w:p w14:paraId="3837287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719693A" w14:textId="71F96B54" w:rsidR="00FF017A" w:rsidRDefault="00D16865">
      <w:pPr>
        <w:widowControl w:val="0"/>
        <w:numPr>
          <w:ilvl w:val="0"/>
          <w:numId w:val="12"/>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u w:val="single"/>
        </w:rPr>
        <w:t>No se financiarán encuentros regionales/provinciales de RBC</w:t>
      </w:r>
      <w:r>
        <w:rPr>
          <w:rFonts w:ascii="Arial" w:eastAsia="Arial" w:hAnsi="Arial" w:cs="Arial"/>
          <w:color w:val="000000"/>
          <w:sz w:val="24"/>
          <w:szCs w:val="24"/>
        </w:rPr>
        <w:t xml:space="preserve">, ya que si bien estos permiten establecer mesas de trabajo, el programa focalizará sus recursos al financiamiento de acciones que vayan en directo beneficio </w:t>
      </w:r>
      <w:r w:rsidR="00DB2E87">
        <w:rPr>
          <w:rFonts w:ascii="Arial" w:eastAsia="Arial" w:hAnsi="Arial" w:cs="Arial"/>
          <w:color w:val="000000"/>
          <w:sz w:val="24"/>
          <w:szCs w:val="24"/>
        </w:rPr>
        <w:t xml:space="preserve">de </w:t>
      </w:r>
      <w:r>
        <w:rPr>
          <w:rFonts w:ascii="Arial" w:eastAsia="Arial" w:hAnsi="Arial" w:cs="Arial"/>
          <w:color w:val="000000"/>
          <w:sz w:val="24"/>
          <w:szCs w:val="24"/>
        </w:rPr>
        <w:t>personas en situación de discapacidad.</w:t>
      </w:r>
    </w:p>
    <w:p w14:paraId="64E6AEC9" w14:textId="77777777" w:rsidR="00FF017A" w:rsidRDefault="00D16865">
      <w:pPr>
        <w:widowControl w:val="0"/>
        <w:numPr>
          <w:ilvl w:val="0"/>
          <w:numId w:val="12"/>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No se financiará Gastos de Administración (</w:t>
      </w:r>
      <w:r>
        <w:rPr>
          <w:rFonts w:ascii="Arial" w:eastAsia="Arial" w:hAnsi="Arial" w:cs="Arial"/>
          <w:color w:val="000000"/>
          <w:sz w:val="24"/>
          <w:szCs w:val="24"/>
          <w:u w:val="single"/>
        </w:rPr>
        <w:t>Consumos Básicos</w:t>
      </w:r>
      <w:r>
        <w:rPr>
          <w:rFonts w:ascii="Arial" w:eastAsia="Arial" w:hAnsi="Arial" w:cs="Arial"/>
          <w:color w:val="000000"/>
          <w:sz w:val="24"/>
          <w:szCs w:val="24"/>
        </w:rPr>
        <w:t xml:space="preserve">: corresponde a los gastos por concepto de: agua, energía eléctrica, gas, teléfono, Internet e insumos para sistemas de calefacción; </w:t>
      </w:r>
      <w:r>
        <w:rPr>
          <w:rFonts w:ascii="Arial" w:eastAsia="Arial" w:hAnsi="Arial" w:cs="Arial"/>
          <w:color w:val="000000"/>
          <w:sz w:val="24"/>
          <w:szCs w:val="24"/>
          <w:u w:val="single"/>
        </w:rPr>
        <w:t>Gastos Generales</w:t>
      </w:r>
      <w:r>
        <w:rPr>
          <w:rFonts w:ascii="Arial" w:eastAsia="Arial" w:hAnsi="Arial" w:cs="Arial"/>
          <w:color w:val="000000"/>
          <w:sz w:val="24"/>
          <w:szCs w:val="24"/>
        </w:rPr>
        <w:t>: útiles de aseo, fletes, servicios de correos, materiales y servicios para la mantención del establecimiento donde se ejecutará el proyecto).</w:t>
      </w:r>
    </w:p>
    <w:p w14:paraId="6C1489D4" w14:textId="0078F718" w:rsidR="00FD143C" w:rsidRPr="0031642D" w:rsidRDefault="00D16865" w:rsidP="00FD143C">
      <w:pPr>
        <w:rPr>
          <w:rFonts w:ascii="Arial" w:eastAsia="Arial" w:hAnsi="Arial" w:cs="Arial"/>
          <w:color w:val="000000"/>
          <w:sz w:val="24"/>
          <w:szCs w:val="24"/>
        </w:rPr>
      </w:pPr>
      <w:r>
        <w:rPr>
          <w:rFonts w:ascii="Arial" w:eastAsia="Arial" w:hAnsi="Arial" w:cs="Arial"/>
          <w:color w:val="000000"/>
          <w:sz w:val="24"/>
          <w:szCs w:val="24"/>
        </w:rPr>
        <w:t>No se financiarán los siguientes gastos: medicamentos, aliment</w:t>
      </w:r>
      <w:r w:rsidR="00B64043">
        <w:rPr>
          <w:rFonts w:ascii="Arial" w:eastAsia="Arial" w:hAnsi="Arial" w:cs="Arial"/>
          <w:color w:val="000000"/>
          <w:sz w:val="24"/>
          <w:szCs w:val="24"/>
        </w:rPr>
        <w:t>ación</w:t>
      </w:r>
      <w:r>
        <w:rPr>
          <w:rFonts w:ascii="Arial" w:eastAsia="Arial" w:hAnsi="Arial" w:cs="Arial"/>
          <w:color w:val="000000"/>
          <w:sz w:val="24"/>
          <w:szCs w:val="24"/>
        </w:rPr>
        <w:t>, implementos de atención individual (ultrasonidos, infrarrojo, baño de parafina, bicicletas estáticas, caminadoras, entre otros)</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construcción de infraestructura (edificaciones y ampliaciones de distinta naturaleza), </w:t>
      </w:r>
      <w:r w:rsidRPr="00A808CE">
        <w:rPr>
          <w:rFonts w:ascii="Arial" w:eastAsia="Arial" w:hAnsi="Arial" w:cs="Arial"/>
          <w:b/>
          <w:color w:val="000000"/>
          <w:sz w:val="24"/>
          <w:szCs w:val="24"/>
          <w:u w:val="single"/>
        </w:rPr>
        <w:t>exceptuando</w:t>
      </w:r>
      <w:r>
        <w:rPr>
          <w:rFonts w:ascii="Arial" w:eastAsia="Arial" w:hAnsi="Arial" w:cs="Arial"/>
          <w:color w:val="000000"/>
          <w:sz w:val="24"/>
          <w:szCs w:val="24"/>
        </w:rPr>
        <w:t xml:space="preserve"> las adecuaciones arquitectónicas asociadas a la pertinencia técnica del proyecto (adaptación de baños, rampas, etc.)</w:t>
      </w:r>
      <w:r w:rsidR="00FD143C">
        <w:rPr>
          <w:rFonts w:ascii="Arial" w:eastAsia="Arial" w:hAnsi="Arial" w:cs="Arial"/>
          <w:color w:val="000000"/>
          <w:sz w:val="24"/>
          <w:szCs w:val="24"/>
        </w:rPr>
        <w:t xml:space="preserve">, </w:t>
      </w:r>
      <w:r w:rsidR="00FD143C" w:rsidRPr="00FD143C">
        <w:rPr>
          <w:rFonts w:ascii="Arial" w:hAnsi="Arial" w:cs="Arial"/>
          <w:color w:val="0000FF"/>
          <w:shd w:val="clear" w:color="auto" w:fill="FFFFFF"/>
        </w:rPr>
        <w:t xml:space="preserve"> </w:t>
      </w:r>
      <w:r w:rsidR="00FD143C" w:rsidRPr="0031642D">
        <w:rPr>
          <w:rFonts w:ascii="Arial" w:eastAsia="Arial" w:hAnsi="Arial" w:cs="Arial"/>
          <w:color w:val="000000"/>
          <w:sz w:val="24"/>
          <w:szCs w:val="24"/>
        </w:rPr>
        <w:t>que cumplan conjuntamente con lo siguiente:</w:t>
      </w:r>
    </w:p>
    <w:p w14:paraId="6AF875FC" w14:textId="77777777" w:rsidR="00FD143C" w:rsidRPr="0031642D" w:rsidRDefault="00FD143C" w:rsidP="00FD143C">
      <w:pPr>
        <w:shd w:val="clear" w:color="auto" w:fill="FFFFFF"/>
        <w:spacing w:after="0" w:line="240" w:lineRule="auto"/>
        <w:rPr>
          <w:rFonts w:ascii="Arial" w:eastAsia="Arial" w:hAnsi="Arial" w:cs="Arial"/>
          <w:color w:val="000000"/>
          <w:sz w:val="24"/>
          <w:szCs w:val="24"/>
        </w:rPr>
      </w:pPr>
      <w:r w:rsidRPr="0031642D">
        <w:rPr>
          <w:rFonts w:ascii="Arial" w:eastAsia="Arial" w:hAnsi="Arial" w:cs="Arial"/>
          <w:color w:val="000000"/>
          <w:sz w:val="24"/>
          <w:szCs w:val="24"/>
        </w:rPr>
        <w:t>a) Formularse dentro de la pertinencia técnica del proyecto y en beneficio exclusivo de la Accesibilidad Universal del espacio físico</w:t>
      </w:r>
    </w:p>
    <w:p w14:paraId="58D33B02" w14:textId="77777777" w:rsidR="00FD143C" w:rsidRPr="0031642D" w:rsidRDefault="00FD143C" w:rsidP="00FD143C">
      <w:pPr>
        <w:shd w:val="clear" w:color="auto" w:fill="FFFFFF"/>
        <w:spacing w:after="0" w:line="240" w:lineRule="auto"/>
        <w:rPr>
          <w:rFonts w:ascii="Arial" w:eastAsia="Arial" w:hAnsi="Arial" w:cs="Arial"/>
          <w:color w:val="000000"/>
          <w:sz w:val="24"/>
          <w:szCs w:val="24"/>
        </w:rPr>
      </w:pPr>
      <w:r w:rsidRPr="0031642D">
        <w:rPr>
          <w:rFonts w:ascii="Arial" w:eastAsia="Arial" w:hAnsi="Arial" w:cs="Arial"/>
          <w:color w:val="000000"/>
          <w:sz w:val="24"/>
          <w:szCs w:val="24"/>
        </w:rPr>
        <w:lastRenderedPageBreak/>
        <w:t>b) No requerir Permiso de Edificación u Obra Menor de la Dirección de Obras Municipales de acuerdo con el artículo 5.1.2 de la Ordenanza General de Urbanismo y Construcciones (*)</w:t>
      </w:r>
    </w:p>
    <w:p w14:paraId="3A8B9C4F" w14:textId="01F94F64" w:rsidR="00FD143C" w:rsidRPr="0031642D" w:rsidRDefault="00FD143C" w:rsidP="00FD143C">
      <w:pPr>
        <w:shd w:val="clear" w:color="auto" w:fill="FFFFFF"/>
        <w:spacing w:after="0" w:line="240" w:lineRule="auto"/>
        <w:rPr>
          <w:rFonts w:ascii="Arial" w:eastAsia="Arial" w:hAnsi="Arial" w:cs="Arial"/>
          <w:color w:val="000000"/>
          <w:sz w:val="24"/>
          <w:szCs w:val="24"/>
        </w:rPr>
      </w:pPr>
      <w:r w:rsidRPr="0031642D">
        <w:rPr>
          <w:rFonts w:ascii="Arial" w:eastAsia="Arial" w:hAnsi="Arial" w:cs="Arial"/>
          <w:color w:val="000000"/>
          <w:sz w:val="24"/>
          <w:szCs w:val="24"/>
        </w:rPr>
        <w:t>c) Cumplir técnicamente lo solicitado en el Decreto Supremo Número 50 del Ministerio de Vivienda y Urbanismo</w:t>
      </w:r>
    </w:p>
    <w:p w14:paraId="18F861B6" w14:textId="77777777" w:rsidR="00FD143C" w:rsidRPr="00DD5888" w:rsidRDefault="00FD143C" w:rsidP="00FD143C">
      <w:pPr>
        <w:shd w:val="clear" w:color="auto" w:fill="FFFFFF"/>
        <w:spacing w:after="0" w:line="240" w:lineRule="auto"/>
        <w:rPr>
          <w:rFonts w:ascii="Arial" w:eastAsia="Arial" w:hAnsi="Arial" w:cs="Arial"/>
          <w:color w:val="000000"/>
          <w:sz w:val="24"/>
          <w:szCs w:val="24"/>
        </w:rPr>
      </w:pPr>
    </w:p>
    <w:p w14:paraId="0BC942E2" w14:textId="77777777" w:rsidR="00FD143C" w:rsidRPr="00DD5888" w:rsidRDefault="00FD143C" w:rsidP="00FD143C">
      <w:pPr>
        <w:shd w:val="clear" w:color="auto" w:fill="FFFFFF"/>
        <w:spacing w:after="0" w:line="240" w:lineRule="auto"/>
        <w:rPr>
          <w:rFonts w:ascii="Arial" w:eastAsia="Arial" w:hAnsi="Arial" w:cs="Arial"/>
          <w:color w:val="000000"/>
          <w:sz w:val="24"/>
          <w:szCs w:val="24"/>
        </w:rPr>
      </w:pPr>
      <w:r w:rsidRPr="00DD5888">
        <w:rPr>
          <w:rFonts w:ascii="Arial" w:eastAsia="Arial" w:hAnsi="Arial" w:cs="Arial"/>
          <w:color w:val="000000"/>
          <w:sz w:val="24"/>
          <w:szCs w:val="24"/>
        </w:rPr>
        <w:t>(*) Según establece el artículo 5.1.2 de la Ordenanza General de Urbanismo y Construcciones, el permiso no será necesario cuando se trate de:</w:t>
      </w:r>
    </w:p>
    <w:p w14:paraId="4317A1AE" w14:textId="24E1C412" w:rsidR="00FD143C" w:rsidRPr="00DD5888" w:rsidRDefault="00FD143C" w:rsidP="00FD143C">
      <w:pPr>
        <w:numPr>
          <w:ilvl w:val="0"/>
          <w:numId w:val="14"/>
        </w:numPr>
        <w:shd w:val="clear" w:color="auto" w:fill="FFFFFF"/>
        <w:spacing w:before="100" w:beforeAutospacing="1" w:after="100" w:afterAutospacing="1" w:line="240" w:lineRule="auto"/>
        <w:ind w:left="945"/>
        <w:rPr>
          <w:rFonts w:ascii="Arial" w:eastAsia="Arial" w:hAnsi="Arial" w:cs="Arial"/>
          <w:color w:val="000000"/>
          <w:sz w:val="24"/>
          <w:szCs w:val="24"/>
        </w:rPr>
      </w:pPr>
      <w:r w:rsidRPr="00DD5888">
        <w:rPr>
          <w:rFonts w:ascii="Arial" w:eastAsia="Arial" w:hAnsi="Arial" w:cs="Arial"/>
          <w:color w:val="000000"/>
          <w:sz w:val="24"/>
          <w:szCs w:val="24"/>
        </w:rPr>
        <w:t>Obras de carácter no estructural al interior de la vivienda y elementos exteriores sobre puestos que no requieran cimientos.</w:t>
      </w:r>
    </w:p>
    <w:p w14:paraId="7CA27848" w14:textId="77777777" w:rsidR="00FD143C" w:rsidRPr="00DD5888" w:rsidRDefault="00FD143C" w:rsidP="00FD143C">
      <w:pPr>
        <w:numPr>
          <w:ilvl w:val="0"/>
          <w:numId w:val="14"/>
        </w:numPr>
        <w:shd w:val="clear" w:color="auto" w:fill="FFFFFF"/>
        <w:spacing w:before="100" w:beforeAutospacing="1" w:after="100" w:afterAutospacing="1" w:line="240" w:lineRule="auto"/>
        <w:ind w:left="945"/>
        <w:rPr>
          <w:rFonts w:ascii="Arial" w:eastAsia="Arial" w:hAnsi="Arial" w:cs="Arial"/>
          <w:color w:val="000000"/>
          <w:sz w:val="24"/>
          <w:szCs w:val="24"/>
        </w:rPr>
      </w:pPr>
      <w:r w:rsidRPr="00DD5888">
        <w:rPr>
          <w:rFonts w:ascii="Arial" w:eastAsia="Arial" w:hAnsi="Arial" w:cs="Arial"/>
          <w:color w:val="000000"/>
          <w:sz w:val="24"/>
          <w:szCs w:val="24"/>
        </w:rPr>
        <w:t>Cierros interiores.</w:t>
      </w:r>
    </w:p>
    <w:p w14:paraId="7FED6DD2" w14:textId="77777777" w:rsidR="00FD143C" w:rsidRPr="00DD5888" w:rsidRDefault="00FD143C" w:rsidP="00FD143C">
      <w:pPr>
        <w:numPr>
          <w:ilvl w:val="0"/>
          <w:numId w:val="14"/>
        </w:numPr>
        <w:shd w:val="clear" w:color="auto" w:fill="FFFFFF"/>
        <w:spacing w:before="100" w:beforeAutospacing="1" w:after="100" w:afterAutospacing="1" w:line="240" w:lineRule="auto"/>
        <w:ind w:left="945"/>
        <w:rPr>
          <w:rFonts w:ascii="Arial" w:eastAsia="Arial" w:hAnsi="Arial" w:cs="Arial"/>
          <w:color w:val="000000"/>
          <w:sz w:val="24"/>
          <w:szCs w:val="24"/>
        </w:rPr>
      </w:pPr>
      <w:r w:rsidRPr="00DD5888">
        <w:rPr>
          <w:rFonts w:ascii="Arial" w:eastAsia="Arial" w:hAnsi="Arial" w:cs="Arial"/>
          <w:color w:val="000000"/>
          <w:sz w:val="24"/>
          <w:szCs w:val="24"/>
        </w:rPr>
        <w:t>Obras de mantención Instalaciones interiores adicionales a las reglamentariamente exigidas, sin perjuicio del cumplimiento de otras normas que correspondan.</w:t>
      </w:r>
    </w:p>
    <w:p w14:paraId="529B014E" w14:textId="77777777" w:rsidR="00FD143C" w:rsidRPr="00DD5888" w:rsidRDefault="00FD143C" w:rsidP="00FD143C">
      <w:pPr>
        <w:numPr>
          <w:ilvl w:val="0"/>
          <w:numId w:val="14"/>
        </w:numPr>
        <w:shd w:val="clear" w:color="auto" w:fill="FFFFFF"/>
        <w:spacing w:before="100" w:beforeAutospacing="1" w:after="100" w:afterAutospacing="1" w:line="240" w:lineRule="auto"/>
        <w:ind w:left="945"/>
        <w:rPr>
          <w:rFonts w:ascii="Arial" w:eastAsia="Arial" w:hAnsi="Arial" w:cs="Arial"/>
          <w:color w:val="000000"/>
          <w:sz w:val="24"/>
          <w:szCs w:val="24"/>
        </w:rPr>
      </w:pPr>
      <w:r w:rsidRPr="00DD5888">
        <w:rPr>
          <w:rFonts w:ascii="Arial" w:eastAsia="Arial" w:hAnsi="Arial" w:cs="Arial"/>
          <w:color w:val="000000"/>
          <w:sz w:val="24"/>
          <w:szCs w:val="24"/>
        </w:rPr>
        <w:t>Piscinas privadas a más de 1,5 metros del deslinde con predios vecinos.</w:t>
      </w:r>
    </w:p>
    <w:p w14:paraId="1F8DFC75" w14:textId="77777777" w:rsidR="00FD143C" w:rsidRPr="00DD5888" w:rsidRDefault="00FD143C" w:rsidP="00FD143C">
      <w:pPr>
        <w:numPr>
          <w:ilvl w:val="0"/>
          <w:numId w:val="14"/>
        </w:numPr>
        <w:shd w:val="clear" w:color="auto" w:fill="FFFFFF"/>
        <w:spacing w:before="100" w:beforeAutospacing="1" w:after="100" w:afterAutospacing="1" w:line="240" w:lineRule="auto"/>
        <w:ind w:left="945"/>
        <w:rPr>
          <w:rFonts w:ascii="Arial" w:eastAsia="Arial" w:hAnsi="Arial" w:cs="Arial"/>
          <w:color w:val="000000"/>
          <w:sz w:val="24"/>
          <w:szCs w:val="24"/>
        </w:rPr>
      </w:pPr>
      <w:r w:rsidRPr="00DD5888">
        <w:rPr>
          <w:rFonts w:ascii="Arial" w:eastAsia="Arial" w:hAnsi="Arial" w:cs="Arial"/>
          <w:color w:val="000000"/>
          <w:sz w:val="24"/>
          <w:szCs w:val="24"/>
        </w:rPr>
        <w:t>Instalación de Antenas de Telecomunicaciones. En este último caso los interesados deberán observar las disposiciones que al respecto se señalan en este mismo artículo y en otras complementarias establecidas en la misma Ordenanza General de Urbanismo y Construcciones.</w:t>
      </w:r>
    </w:p>
    <w:p w14:paraId="348A7B75" w14:textId="70B66471" w:rsidR="00FF017A" w:rsidRPr="008F18C9" w:rsidRDefault="00D16865" w:rsidP="008F18C9">
      <w:pPr>
        <w:pStyle w:val="Prrafodelista"/>
        <w:widowControl w:val="0"/>
        <w:numPr>
          <w:ilvl w:val="0"/>
          <w:numId w:val="12"/>
        </w:numPr>
        <w:pBdr>
          <w:top w:val="nil"/>
          <w:left w:val="nil"/>
          <w:bottom w:val="nil"/>
          <w:right w:val="nil"/>
          <w:between w:val="nil"/>
        </w:pBdr>
        <w:spacing w:after="0" w:line="276" w:lineRule="auto"/>
        <w:jc w:val="both"/>
        <w:rPr>
          <w:rFonts w:ascii="Arial" w:eastAsia="Arial" w:hAnsi="Arial" w:cs="Arial"/>
          <w:color w:val="000000"/>
          <w:sz w:val="24"/>
          <w:szCs w:val="24"/>
        </w:rPr>
      </w:pPr>
      <w:r w:rsidRPr="008F18C9">
        <w:rPr>
          <w:rFonts w:ascii="Arial" w:eastAsia="Arial" w:hAnsi="Arial" w:cs="Arial"/>
          <w:color w:val="000000"/>
          <w:sz w:val="24"/>
          <w:szCs w:val="24"/>
        </w:rPr>
        <w:t>El financiamiento de RRHH está limitado a las acciones de coordinación y trabajo intersectorial, no pudiendo contratarse personal para la atención de usuarios en las acciones propias del dispositivo</w:t>
      </w:r>
      <w:r w:rsidR="00870F05" w:rsidRPr="008F18C9">
        <w:rPr>
          <w:rFonts w:ascii="Arial" w:eastAsia="Arial" w:hAnsi="Arial" w:cs="Arial"/>
          <w:color w:val="000000"/>
          <w:sz w:val="24"/>
          <w:szCs w:val="24"/>
        </w:rPr>
        <w:t xml:space="preserve">, ya que </w:t>
      </w:r>
      <w:r w:rsidRPr="008F18C9">
        <w:rPr>
          <w:rFonts w:ascii="Arial" w:eastAsia="Arial" w:hAnsi="Arial" w:cs="Arial"/>
          <w:color w:val="000000"/>
          <w:sz w:val="24"/>
          <w:szCs w:val="24"/>
        </w:rPr>
        <w:t xml:space="preserve"> el programa no </w:t>
      </w:r>
      <w:r w:rsidR="00870F05" w:rsidRPr="008F18C9">
        <w:rPr>
          <w:rFonts w:ascii="Arial" w:eastAsia="Arial" w:hAnsi="Arial" w:cs="Arial"/>
          <w:color w:val="000000"/>
          <w:sz w:val="24"/>
          <w:szCs w:val="24"/>
        </w:rPr>
        <w:t>financia</w:t>
      </w:r>
      <w:r w:rsidRPr="008F18C9">
        <w:rPr>
          <w:rFonts w:ascii="Arial" w:eastAsia="Arial" w:hAnsi="Arial" w:cs="Arial"/>
          <w:color w:val="000000"/>
          <w:sz w:val="24"/>
          <w:szCs w:val="24"/>
        </w:rPr>
        <w:t xml:space="preserve"> continuidad de las acciones del profesional, lo cual genera complicaciones para la mantención de las prestaciones otorgadas a los usuarios luego del término de este convenio.</w:t>
      </w:r>
    </w:p>
    <w:p w14:paraId="37A417E3" w14:textId="77777777" w:rsidR="00FF017A" w:rsidRDefault="00FF017A">
      <w:pPr>
        <w:pBdr>
          <w:top w:val="nil"/>
          <w:left w:val="nil"/>
          <w:bottom w:val="nil"/>
          <w:right w:val="nil"/>
          <w:between w:val="nil"/>
        </w:pBdr>
        <w:spacing w:after="0" w:line="276" w:lineRule="auto"/>
        <w:jc w:val="both"/>
        <w:rPr>
          <w:rFonts w:ascii="Arial" w:eastAsia="Arial" w:hAnsi="Arial" w:cs="Arial"/>
          <w:color w:val="000000"/>
          <w:sz w:val="24"/>
          <w:szCs w:val="24"/>
        </w:rPr>
      </w:pPr>
    </w:p>
    <w:p w14:paraId="2D353C3A"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11" w:name="_Toc521427399"/>
      <w:r>
        <w:rPr>
          <w:rFonts w:ascii="Arial" w:eastAsia="Arial" w:hAnsi="Arial" w:cs="Arial"/>
          <w:b/>
          <w:color w:val="1F4E79"/>
          <w:sz w:val="24"/>
          <w:szCs w:val="24"/>
        </w:rPr>
        <w:t>POSTULACIÓN</w:t>
      </w:r>
      <w:bookmarkEnd w:id="11"/>
    </w:p>
    <w:p w14:paraId="6E5451F6"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3D942DA" w14:textId="3FA4BFEB"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presentación de las propuestas técnicas por parte de las instituciones se hará a través del </w:t>
      </w:r>
      <w:r w:rsidR="00DB2E87">
        <w:rPr>
          <w:rFonts w:ascii="Arial" w:eastAsia="Arial" w:hAnsi="Arial" w:cs="Arial"/>
          <w:color w:val="000000"/>
          <w:sz w:val="24"/>
          <w:szCs w:val="24"/>
        </w:rPr>
        <w:t>F</w:t>
      </w:r>
      <w:r>
        <w:rPr>
          <w:rFonts w:ascii="Arial" w:eastAsia="Arial" w:hAnsi="Arial" w:cs="Arial"/>
          <w:color w:val="000000"/>
          <w:sz w:val="24"/>
          <w:szCs w:val="24"/>
        </w:rPr>
        <w:t xml:space="preserve">ormulario de </w:t>
      </w:r>
      <w:r w:rsidR="00DB2E87">
        <w:rPr>
          <w:rFonts w:ascii="Arial" w:eastAsia="Arial" w:hAnsi="Arial" w:cs="Arial"/>
          <w:color w:val="000000"/>
          <w:sz w:val="24"/>
          <w:szCs w:val="24"/>
        </w:rPr>
        <w:t>P</w:t>
      </w:r>
      <w:r>
        <w:rPr>
          <w:rFonts w:ascii="Arial" w:eastAsia="Arial" w:hAnsi="Arial" w:cs="Arial"/>
          <w:color w:val="000000"/>
          <w:sz w:val="24"/>
          <w:szCs w:val="24"/>
        </w:rPr>
        <w:t>ostulación (</w:t>
      </w:r>
      <w:r w:rsidRPr="00A808CE">
        <w:rPr>
          <w:rFonts w:ascii="Arial" w:eastAsia="Arial" w:hAnsi="Arial" w:cs="Arial"/>
          <w:b/>
          <w:color w:val="000000"/>
          <w:sz w:val="24"/>
          <w:szCs w:val="24"/>
        </w:rPr>
        <w:t>Anexo N°1</w:t>
      </w:r>
      <w:r>
        <w:rPr>
          <w:rFonts w:ascii="Arial" w:eastAsia="Arial" w:hAnsi="Arial" w:cs="Arial"/>
          <w:color w:val="000000"/>
          <w:sz w:val="24"/>
          <w:szCs w:val="24"/>
        </w:rPr>
        <w:t>) ante la Dirección Regional respectiva, ya sea en formato físico o a través de documentación adjunta al correo electrónico de la Dirección Regional respectiva</w:t>
      </w:r>
      <w:r w:rsidR="00A808CE">
        <w:rPr>
          <w:rFonts w:ascii="Arial" w:eastAsia="Arial" w:hAnsi="Arial" w:cs="Arial"/>
          <w:color w:val="000000"/>
          <w:sz w:val="24"/>
          <w:szCs w:val="24"/>
        </w:rPr>
        <w:t xml:space="preserve"> </w:t>
      </w:r>
      <w:r w:rsidR="00A808CE">
        <w:rPr>
          <w:rFonts w:ascii="Arial" w:eastAsia="Arial" w:hAnsi="Arial" w:cs="Arial"/>
          <w:b/>
          <w:color w:val="000000"/>
          <w:sz w:val="24"/>
          <w:szCs w:val="24"/>
        </w:rPr>
        <w:t>(Anexo Nº6)</w:t>
      </w:r>
      <w:r>
        <w:rPr>
          <w:rFonts w:ascii="Arial" w:eastAsia="Arial" w:hAnsi="Arial" w:cs="Arial"/>
          <w:color w:val="000000"/>
          <w:sz w:val="24"/>
          <w:szCs w:val="24"/>
        </w:rPr>
        <w:t>.</w:t>
      </w:r>
    </w:p>
    <w:p w14:paraId="17AA11DB" w14:textId="77777777" w:rsidR="00FA5991" w:rsidRDefault="00FA5991">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0E68208" w14:textId="65244CE4" w:rsidR="00FF017A" w:rsidRDefault="00D16865">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color w:val="000000"/>
          <w:sz w:val="24"/>
          <w:szCs w:val="24"/>
        </w:rPr>
        <w:t xml:space="preserve">El plazo de entrega de la propuesta a la Dirección Regional será hasta </w:t>
      </w:r>
      <w:r w:rsidR="001C5418">
        <w:rPr>
          <w:rFonts w:ascii="Arial" w:eastAsia="Arial" w:hAnsi="Arial" w:cs="Arial"/>
          <w:b/>
          <w:color w:val="000000"/>
          <w:sz w:val="24"/>
          <w:szCs w:val="24"/>
        </w:rPr>
        <w:t>martes 11 de septiembre</w:t>
      </w:r>
      <w:r>
        <w:rPr>
          <w:rFonts w:ascii="Arial" w:eastAsia="Arial" w:hAnsi="Arial" w:cs="Arial"/>
          <w:b/>
          <w:color w:val="000000"/>
          <w:sz w:val="24"/>
          <w:szCs w:val="24"/>
        </w:rPr>
        <w:t xml:space="preserve"> de 2018 a las 1</w:t>
      </w:r>
      <w:r>
        <w:rPr>
          <w:rFonts w:ascii="Arial" w:eastAsia="Arial" w:hAnsi="Arial" w:cs="Arial"/>
          <w:b/>
          <w:sz w:val="24"/>
          <w:szCs w:val="24"/>
        </w:rPr>
        <w:t>4</w:t>
      </w:r>
      <w:r>
        <w:rPr>
          <w:rFonts w:ascii="Arial" w:eastAsia="Arial" w:hAnsi="Arial" w:cs="Arial"/>
          <w:b/>
          <w:color w:val="000000"/>
          <w:sz w:val="24"/>
          <w:szCs w:val="24"/>
        </w:rPr>
        <w:t xml:space="preserve">:00 horas. </w:t>
      </w:r>
    </w:p>
    <w:p w14:paraId="457E6BFB" w14:textId="77777777" w:rsidR="00DB2E87" w:rsidRDefault="00DB2E87">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p>
    <w:p w14:paraId="161748C5" w14:textId="389E3B35"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FB2599">
        <w:rPr>
          <w:rFonts w:ascii="Arial" w:eastAsia="Arial" w:hAnsi="Arial" w:cs="Arial"/>
          <w:b/>
          <w:color w:val="000000"/>
          <w:sz w:val="24"/>
          <w:szCs w:val="24"/>
        </w:rPr>
        <w:t>Deberán acompañar la siguiente documentación</w:t>
      </w:r>
      <w:r w:rsidR="00DB2E87">
        <w:rPr>
          <w:rFonts w:ascii="Arial" w:eastAsia="Arial" w:hAnsi="Arial" w:cs="Arial"/>
          <w:color w:val="000000"/>
          <w:sz w:val="24"/>
          <w:szCs w:val="24"/>
        </w:rPr>
        <w:t>:</w:t>
      </w:r>
    </w:p>
    <w:p w14:paraId="03C1B089" w14:textId="77777777" w:rsidR="00DB2E87" w:rsidRDefault="00DB2E87">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64F7B92" w14:textId="4CE48E92" w:rsidR="00FF017A" w:rsidRDefault="00D16865">
      <w:pPr>
        <w:widowControl w:val="0"/>
        <w:numPr>
          <w:ilvl w:val="0"/>
          <w:numId w:val="1"/>
        </w:numPr>
        <w:pBdr>
          <w:top w:val="nil"/>
          <w:left w:val="nil"/>
          <w:bottom w:val="nil"/>
          <w:right w:val="nil"/>
          <w:between w:val="nil"/>
        </w:pBdr>
        <w:spacing w:after="0" w:line="276" w:lineRule="auto"/>
        <w:contextualSpacing/>
        <w:jc w:val="both"/>
        <w:rPr>
          <w:rFonts w:ascii="Arial" w:eastAsia="Arial" w:hAnsi="Arial" w:cs="Arial"/>
          <w:color w:val="000000"/>
        </w:rPr>
      </w:pPr>
      <w:r>
        <w:rPr>
          <w:rFonts w:ascii="Arial" w:eastAsia="Arial" w:hAnsi="Arial" w:cs="Arial"/>
          <w:color w:val="000000"/>
          <w:sz w:val="24"/>
          <w:szCs w:val="24"/>
        </w:rPr>
        <w:t>Declaración jurada simple (</w:t>
      </w:r>
      <w:r w:rsidRPr="00A808CE">
        <w:rPr>
          <w:rFonts w:ascii="Arial" w:eastAsia="Arial" w:hAnsi="Arial" w:cs="Arial"/>
          <w:b/>
          <w:color w:val="000000"/>
          <w:sz w:val="24"/>
          <w:szCs w:val="24"/>
        </w:rPr>
        <w:t>Anexo N°2</w:t>
      </w:r>
      <w:r>
        <w:rPr>
          <w:rFonts w:ascii="Arial" w:eastAsia="Arial" w:hAnsi="Arial" w:cs="Arial"/>
          <w:color w:val="000000"/>
          <w:sz w:val="24"/>
          <w:szCs w:val="24"/>
        </w:rPr>
        <w:t>) debidamente firmada por su representante legal</w:t>
      </w:r>
      <w:r w:rsidR="00DB2E87">
        <w:rPr>
          <w:rFonts w:ascii="Arial" w:eastAsia="Arial" w:hAnsi="Arial" w:cs="Arial"/>
          <w:color w:val="000000"/>
          <w:sz w:val="24"/>
          <w:szCs w:val="24"/>
        </w:rPr>
        <w:t xml:space="preserve"> vigente.</w:t>
      </w:r>
    </w:p>
    <w:p w14:paraId="39A62F0A" w14:textId="32B1B673" w:rsidR="00D9258F" w:rsidRPr="00D9258F" w:rsidRDefault="00D16865">
      <w:pPr>
        <w:widowControl w:val="0"/>
        <w:numPr>
          <w:ilvl w:val="0"/>
          <w:numId w:val="1"/>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Copia simple de documento en que conste nombre del Representante Legal y </w:t>
      </w:r>
      <w:r>
        <w:rPr>
          <w:rFonts w:ascii="Arial" w:eastAsia="Arial" w:hAnsi="Arial" w:cs="Arial"/>
          <w:color w:val="000000"/>
          <w:sz w:val="24"/>
          <w:szCs w:val="24"/>
        </w:rPr>
        <w:lastRenderedPageBreak/>
        <w:t>facultades para suscribir convenios</w:t>
      </w:r>
      <w:r w:rsidR="00DB2E87">
        <w:rPr>
          <w:rFonts w:ascii="Arial" w:eastAsia="Arial" w:hAnsi="Arial" w:cs="Arial"/>
          <w:color w:val="000000"/>
          <w:sz w:val="24"/>
          <w:szCs w:val="24"/>
        </w:rPr>
        <w:t xml:space="preserve"> (decreto de nombramiento)</w:t>
      </w:r>
      <w:r>
        <w:rPr>
          <w:rFonts w:ascii="Arial" w:eastAsia="Arial" w:hAnsi="Arial" w:cs="Arial"/>
          <w:color w:val="000000"/>
          <w:sz w:val="24"/>
          <w:szCs w:val="24"/>
        </w:rPr>
        <w:t>.</w:t>
      </w:r>
      <w:r w:rsidR="00D9258F">
        <w:rPr>
          <w:rFonts w:ascii="Arial" w:eastAsia="Arial" w:hAnsi="Arial" w:cs="Arial"/>
          <w:color w:val="000000"/>
          <w:sz w:val="24"/>
          <w:szCs w:val="24"/>
        </w:rPr>
        <w:t xml:space="preserve"> En caso de ser un dispositivo privado, se solicitará la c</w:t>
      </w:r>
      <w:r w:rsidR="00D9258F" w:rsidRPr="00A808CE">
        <w:rPr>
          <w:rFonts w:ascii="Arial" w:eastAsia="Arial" w:hAnsi="Arial" w:cs="Arial"/>
          <w:color w:val="000000"/>
          <w:sz w:val="24"/>
          <w:szCs w:val="24"/>
        </w:rPr>
        <w:t xml:space="preserve">opia legalizada de documento en que conste nombre del Representante Legal y facultades para suscribir </w:t>
      </w:r>
      <w:r w:rsidR="006F74EB">
        <w:rPr>
          <w:rFonts w:ascii="Arial" w:eastAsia="Arial" w:hAnsi="Arial" w:cs="Arial"/>
          <w:color w:val="000000"/>
          <w:sz w:val="24"/>
          <w:szCs w:val="24"/>
        </w:rPr>
        <w:t xml:space="preserve">este tipo de </w:t>
      </w:r>
      <w:r w:rsidR="00D9258F" w:rsidRPr="00A808CE">
        <w:rPr>
          <w:rFonts w:ascii="Arial" w:eastAsia="Arial" w:hAnsi="Arial" w:cs="Arial"/>
          <w:color w:val="000000"/>
          <w:sz w:val="24"/>
          <w:szCs w:val="24"/>
        </w:rPr>
        <w:t>convenios</w:t>
      </w:r>
      <w:r w:rsidR="00D9258F">
        <w:rPr>
          <w:rFonts w:ascii="Arial" w:eastAsia="Arial" w:hAnsi="Arial" w:cs="Arial"/>
          <w:color w:val="000000"/>
          <w:sz w:val="24"/>
          <w:szCs w:val="24"/>
        </w:rPr>
        <w:t>.</w:t>
      </w:r>
    </w:p>
    <w:p w14:paraId="024446E4" w14:textId="6F3AD14A" w:rsidR="00FF017A" w:rsidRPr="000341CC" w:rsidRDefault="00D9258F" w:rsidP="000341CC">
      <w:pPr>
        <w:widowControl w:val="0"/>
        <w:numPr>
          <w:ilvl w:val="0"/>
          <w:numId w:val="1"/>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Solo para dispositivos privados, se solicitará </w:t>
      </w:r>
      <w:r w:rsidRPr="00A808CE">
        <w:rPr>
          <w:rFonts w:ascii="Arial" w:eastAsia="Arial" w:hAnsi="Arial" w:cs="Arial"/>
          <w:color w:val="000000"/>
          <w:sz w:val="24"/>
          <w:szCs w:val="24"/>
        </w:rPr>
        <w:t>certificado que acredite vigencia de la entidad postulante,</w:t>
      </w:r>
      <w:r w:rsidR="000341CC">
        <w:rPr>
          <w:rFonts w:ascii="Arial" w:eastAsia="Arial" w:hAnsi="Arial" w:cs="Arial"/>
          <w:color w:val="000000"/>
          <w:sz w:val="24"/>
          <w:szCs w:val="24"/>
        </w:rPr>
        <w:t xml:space="preserve"> emitido </w:t>
      </w:r>
      <w:r w:rsidR="000341CC" w:rsidRPr="000341CC">
        <w:rPr>
          <w:rFonts w:ascii="Arial" w:eastAsia="Arial" w:hAnsi="Arial" w:cs="Arial"/>
          <w:color w:val="000000"/>
          <w:sz w:val="24"/>
          <w:szCs w:val="24"/>
        </w:rPr>
        <w:t>por el</w:t>
      </w:r>
      <w:r w:rsidR="000341CC">
        <w:rPr>
          <w:rFonts w:ascii="Arial" w:eastAsia="Arial" w:hAnsi="Arial" w:cs="Arial"/>
          <w:color w:val="000000"/>
          <w:sz w:val="24"/>
          <w:szCs w:val="24"/>
        </w:rPr>
        <w:t xml:space="preserve"> </w:t>
      </w:r>
      <w:r w:rsidR="000341CC" w:rsidRPr="000341CC">
        <w:rPr>
          <w:rFonts w:ascii="Arial" w:eastAsia="Arial" w:hAnsi="Arial" w:cs="Arial"/>
          <w:color w:val="000000"/>
          <w:sz w:val="24"/>
          <w:szCs w:val="24"/>
        </w:rPr>
        <w:t>organismo pertinente, de conformidad a la</w:t>
      </w:r>
      <w:r w:rsidR="000341CC">
        <w:rPr>
          <w:rFonts w:ascii="Arial" w:eastAsia="Arial" w:hAnsi="Arial" w:cs="Arial"/>
          <w:color w:val="000000"/>
          <w:sz w:val="24"/>
          <w:szCs w:val="24"/>
        </w:rPr>
        <w:t xml:space="preserve"> </w:t>
      </w:r>
      <w:r w:rsidR="000341CC" w:rsidRPr="000341CC">
        <w:rPr>
          <w:rFonts w:ascii="Arial" w:eastAsia="Arial" w:hAnsi="Arial" w:cs="Arial"/>
          <w:color w:val="000000"/>
          <w:sz w:val="24"/>
          <w:szCs w:val="24"/>
        </w:rPr>
        <w:t>naturaleza jurídica de la entidad</w:t>
      </w:r>
      <w:r w:rsidR="000341CC">
        <w:rPr>
          <w:rFonts w:ascii="Arial" w:eastAsia="Arial" w:hAnsi="Arial" w:cs="Arial"/>
          <w:color w:val="000000"/>
          <w:sz w:val="24"/>
          <w:szCs w:val="24"/>
        </w:rPr>
        <w:t xml:space="preserve"> </w:t>
      </w:r>
      <w:r w:rsidR="000341CC" w:rsidRPr="000341CC">
        <w:rPr>
          <w:rFonts w:ascii="Arial" w:eastAsia="Arial" w:hAnsi="Arial" w:cs="Arial"/>
          <w:color w:val="000000"/>
          <w:sz w:val="24"/>
          <w:szCs w:val="24"/>
        </w:rPr>
        <w:t>postulante,</w:t>
      </w:r>
      <w:r w:rsidRPr="000341CC">
        <w:rPr>
          <w:rFonts w:ascii="Arial" w:eastAsia="Arial" w:hAnsi="Arial" w:cs="Arial"/>
          <w:color w:val="000000"/>
          <w:sz w:val="24"/>
          <w:szCs w:val="24"/>
        </w:rPr>
        <w:t xml:space="preserve"> cuya fecha de emisión sea dentro de los 60 días anteriores a la fecha de cierre de las Postulaciones</w:t>
      </w:r>
    </w:p>
    <w:p w14:paraId="10604ACF" w14:textId="4A55EA45" w:rsidR="00FF017A" w:rsidRPr="00A808CE" w:rsidRDefault="00D16865">
      <w:pPr>
        <w:widowControl w:val="0"/>
        <w:numPr>
          <w:ilvl w:val="0"/>
          <w:numId w:val="1"/>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Fotocopia Cédula de Identidad de Representante Legal</w:t>
      </w:r>
      <w:r w:rsidR="00DB2E87">
        <w:rPr>
          <w:rFonts w:ascii="Arial" w:eastAsia="Arial" w:hAnsi="Arial" w:cs="Arial"/>
          <w:color w:val="000000"/>
          <w:sz w:val="24"/>
          <w:szCs w:val="24"/>
        </w:rPr>
        <w:t xml:space="preserve"> (por ambos lados)</w:t>
      </w:r>
      <w:r>
        <w:rPr>
          <w:rFonts w:ascii="Arial" w:eastAsia="Arial" w:hAnsi="Arial" w:cs="Arial"/>
          <w:color w:val="000000"/>
          <w:sz w:val="24"/>
          <w:szCs w:val="24"/>
        </w:rPr>
        <w:t>.</w:t>
      </w:r>
    </w:p>
    <w:p w14:paraId="5922A098" w14:textId="2E9A436D" w:rsidR="00FF017A" w:rsidRPr="00A808CE" w:rsidRDefault="00D9258F">
      <w:pPr>
        <w:widowControl w:val="0"/>
        <w:numPr>
          <w:ilvl w:val="0"/>
          <w:numId w:val="1"/>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A808CE">
        <w:rPr>
          <w:rFonts w:ascii="Arial" w:eastAsia="Arial" w:hAnsi="Arial" w:cs="Arial"/>
          <w:color w:val="000000"/>
          <w:sz w:val="24"/>
          <w:szCs w:val="24"/>
        </w:rPr>
        <w:t>Fotocopia simple Rol Único Tributario de la entidad</w:t>
      </w:r>
      <w:r w:rsidR="00D16865">
        <w:rPr>
          <w:rFonts w:ascii="Arial" w:eastAsia="Arial" w:hAnsi="Arial" w:cs="Arial"/>
          <w:color w:val="000000"/>
          <w:sz w:val="24"/>
          <w:szCs w:val="24"/>
        </w:rPr>
        <w:t>.</w:t>
      </w:r>
    </w:p>
    <w:p w14:paraId="2077DD4F" w14:textId="366CD9F4" w:rsidR="00FF017A" w:rsidRPr="00E94FCF" w:rsidRDefault="00D16865" w:rsidP="00261FCF">
      <w:pPr>
        <w:widowControl w:val="0"/>
        <w:numPr>
          <w:ilvl w:val="0"/>
          <w:numId w:val="1"/>
        </w:numPr>
        <w:pBdr>
          <w:top w:val="nil"/>
          <w:left w:val="nil"/>
          <w:bottom w:val="nil"/>
          <w:right w:val="nil"/>
          <w:between w:val="nil"/>
        </w:pBdr>
        <w:spacing w:after="0" w:line="276" w:lineRule="auto"/>
        <w:contextualSpacing/>
        <w:jc w:val="both"/>
      </w:pPr>
      <w:r>
        <w:rPr>
          <w:rFonts w:ascii="Arial" w:eastAsia="Arial" w:hAnsi="Arial" w:cs="Arial"/>
          <w:color w:val="000000"/>
          <w:sz w:val="24"/>
          <w:szCs w:val="24"/>
        </w:rPr>
        <w:t>Documento que certifique cuenta bancaria detallando el número, tipo de cuenta, RUT de la entidad y Banco.</w:t>
      </w:r>
      <w:r w:rsidR="00261FCF" w:rsidRPr="00261FCF">
        <w:rPr>
          <w:rFonts w:ascii="Arial" w:eastAsia="Arial" w:hAnsi="Arial" w:cs="Arial"/>
          <w:sz w:val="24"/>
          <w:szCs w:val="24"/>
        </w:rPr>
        <w:t xml:space="preserve"> </w:t>
      </w:r>
      <w:r w:rsidR="00261FCF" w:rsidRPr="00C120B5">
        <w:rPr>
          <w:rFonts w:ascii="Arial" w:eastAsia="Arial" w:hAnsi="Arial" w:cs="Arial"/>
          <w:sz w:val="24"/>
          <w:szCs w:val="24"/>
        </w:rPr>
        <w:t xml:space="preserve">Decreto de Nombramiento </w:t>
      </w:r>
      <w:r w:rsidR="00261FCF">
        <w:rPr>
          <w:rFonts w:ascii="Arial" w:eastAsia="Arial" w:hAnsi="Arial" w:cs="Arial"/>
          <w:sz w:val="24"/>
          <w:szCs w:val="24"/>
        </w:rPr>
        <w:t>de quien certifica el documento.</w:t>
      </w:r>
    </w:p>
    <w:p w14:paraId="3171DD5E"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846256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Todos los documentos señalados son de carácter obligatorio al momento de presentar la postulación. </w:t>
      </w:r>
    </w:p>
    <w:p w14:paraId="3616D556" w14:textId="684EE2FC" w:rsidR="00FF017A" w:rsidRDefault="00D16865">
      <w:pPr>
        <w:widowControl w:val="0"/>
        <w:pBdr>
          <w:top w:val="nil"/>
          <w:left w:val="nil"/>
          <w:bottom w:val="nil"/>
          <w:right w:val="nil"/>
          <w:between w:val="nil"/>
        </w:pBdr>
        <w:tabs>
          <w:tab w:val="left" w:pos="-5245"/>
          <w:tab w:val="left" w:pos="8789"/>
        </w:tabs>
        <w:spacing w:before="120" w:after="0" w:line="276"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Recibidas las postulaciones se </w:t>
      </w:r>
      <w:r>
        <w:rPr>
          <w:rFonts w:ascii="Arial" w:eastAsia="Arial" w:hAnsi="Arial" w:cs="Arial"/>
          <w:sz w:val="24"/>
          <w:szCs w:val="24"/>
        </w:rPr>
        <w:t>verificará</w:t>
      </w:r>
      <w:r>
        <w:rPr>
          <w:rFonts w:ascii="Arial" w:eastAsia="Arial" w:hAnsi="Arial" w:cs="Arial"/>
          <w:color w:val="000000"/>
          <w:sz w:val="24"/>
          <w:szCs w:val="24"/>
        </w:rPr>
        <w:t xml:space="preserve"> el cumplimiento de los requisitos y la completitud de los antecedentes, indicados precedentemente. </w:t>
      </w:r>
      <w:r w:rsidR="00E54635">
        <w:rPr>
          <w:rFonts w:ascii="Arial" w:eastAsia="Arial" w:hAnsi="Arial" w:cs="Arial"/>
          <w:color w:val="000000"/>
          <w:sz w:val="24"/>
          <w:szCs w:val="24"/>
        </w:rPr>
        <w:t>S</w:t>
      </w:r>
      <w:r>
        <w:rPr>
          <w:rFonts w:ascii="Arial" w:eastAsia="Arial" w:hAnsi="Arial" w:cs="Arial"/>
          <w:color w:val="000000"/>
          <w:sz w:val="24"/>
          <w:szCs w:val="24"/>
        </w:rPr>
        <w:t xml:space="preserve">e otorgará, por única vez, un plazo de 5 días hábiles, contados desde el día siguiente hábil de la notificación vía correo electrónico, a fin de que la entidad </w:t>
      </w:r>
      <w:r w:rsidR="00E54635">
        <w:rPr>
          <w:rFonts w:ascii="Arial" w:eastAsia="Arial" w:hAnsi="Arial" w:cs="Arial"/>
          <w:color w:val="000000"/>
          <w:sz w:val="24"/>
          <w:szCs w:val="24"/>
        </w:rPr>
        <w:t>rectifique</w:t>
      </w:r>
      <w:r w:rsidR="007569CC">
        <w:rPr>
          <w:rFonts w:ascii="Arial" w:eastAsia="Arial" w:hAnsi="Arial" w:cs="Arial"/>
          <w:color w:val="000000"/>
          <w:sz w:val="24"/>
          <w:szCs w:val="24"/>
        </w:rPr>
        <w:t xml:space="preserve"> y/</w:t>
      </w:r>
      <w:r w:rsidR="00E54635">
        <w:rPr>
          <w:rFonts w:ascii="Arial" w:eastAsia="Arial" w:hAnsi="Arial" w:cs="Arial"/>
          <w:color w:val="000000"/>
          <w:sz w:val="24"/>
          <w:szCs w:val="24"/>
        </w:rPr>
        <w:t>o</w:t>
      </w:r>
      <w:r>
        <w:rPr>
          <w:rFonts w:ascii="Arial" w:eastAsia="Arial" w:hAnsi="Arial" w:cs="Arial"/>
          <w:color w:val="000000"/>
          <w:sz w:val="24"/>
          <w:szCs w:val="24"/>
        </w:rPr>
        <w:t xml:space="preserve"> complemente</w:t>
      </w:r>
      <w:r w:rsidR="00E54635">
        <w:rPr>
          <w:rFonts w:ascii="Arial" w:eastAsia="Arial" w:hAnsi="Arial" w:cs="Arial"/>
          <w:color w:val="000000"/>
          <w:sz w:val="24"/>
          <w:szCs w:val="24"/>
        </w:rPr>
        <w:t xml:space="preserve"> el antecedente requerido</w:t>
      </w:r>
      <w:r>
        <w:rPr>
          <w:rFonts w:ascii="Arial" w:eastAsia="Arial" w:hAnsi="Arial" w:cs="Arial"/>
          <w:color w:val="000000"/>
          <w:sz w:val="24"/>
          <w:szCs w:val="24"/>
        </w:rPr>
        <w:t xml:space="preserve">, </w:t>
      </w:r>
      <w:r w:rsidR="00E54635">
        <w:rPr>
          <w:rFonts w:ascii="Arial" w:eastAsia="Arial" w:hAnsi="Arial" w:cs="Arial"/>
          <w:color w:val="000000"/>
          <w:sz w:val="24"/>
          <w:szCs w:val="24"/>
        </w:rPr>
        <w:t>remitiéndolo</w:t>
      </w:r>
      <w:r>
        <w:rPr>
          <w:rFonts w:ascii="Arial" w:eastAsia="Arial" w:hAnsi="Arial" w:cs="Arial"/>
          <w:color w:val="000000"/>
          <w:sz w:val="24"/>
          <w:szCs w:val="24"/>
        </w:rPr>
        <w:t xml:space="preserve"> </w:t>
      </w:r>
      <w:r w:rsidR="00275D63">
        <w:rPr>
          <w:rFonts w:ascii="Arial" w:eastAsia="Arial" w:hAnsi="Arial" w:cs="Arial"/>
          <w:color w:val="000000"/>
          <w:sz w:val="24"/>
          <w:szCs w:val="24"/>
        </w:rPr>
        <w:t xml:space="preserve">por única vez, </w:t>
      </w:r>
      <w:r>
        <w:rPr>
          <w:rFonts w:ascii="Arial" w:eastAsia="Arial" w:hAnsi="Arial" w:cs="Arial"/>
          <w:color w:val="000000"/>
          <w:sz w:val="24"/>
          <w:szCs w:val="24"/>
        </w:rPr>
        <w:t xml:space="preserve">y continuar con el proceso de evaluación. Si la entidad no acompaña dentro del plazo indicado lo requerido, </w:t>
      </w:r>
      <w:r w:rsidR="00EA1BB3">
        <w:rPr>
          <w:rFonts w:ascii="Arial" w:eastAsia="Arial" w:hAnsi="Arial" w:cs="Arial"/>
          <w:color w:val="000000"/>
          <w:sz w:val="24"/>
          <w:szCs w:val="24"/>
        </w:rPr>
        <w:t>se dictará</w:t>
      </w:r>
      <w:r>
        <w:rPr>
          <w:rFonts w:ascii="Arial" w:eastAsia="Arial" w:hAnsi="Arial" w:cs="Arial"/>
          <w:color w:val="000000"/>
          <w:sz w:val="24"/>
          <w:szCs w:val="24"/>
        </w:rPr>
        <w:t xml:space="preserve"> la respectiva Resolución Exenta </w:t>
      </w:r>
      <w:r w:rsidR="00EA1BB3">
        <w:rPr>
          <w:rFonts w:ascii="Arial" w:eastAsia="Arial" w:hAnsi="Arial" w:cs="Arial"/>
          <w:color w:val="000000"/>
          <w:sz w:val="24"/>
          <w:szCs w:val="24"/>
        </w:rPr>
        <w:t>que lo declare inadmisible.</w:t>
      </w:r>
    </w:p>
    <w:p w14:paraId="25031F22" w14:textId="77777777" w:rsidR="00FF017A" w:rsidRDefault="00FF017A">
      <w:pPr>
        <w:pBdr>
          <w:top w:val="nil"/>
          <w:left w:val="nil"/>
          <w:bottom w:val="nil"/>
          <w:right w:val="nil"/>
          <w:between w:val="nil"/>
        </w:pBdr>
        <w:spacing w:after="0" w:line="276" w:lineRule="auto"/>
        <w:jc w:val="both"/>
        <w:rPr>
          <w:rFonts w:ascii="Arial" w:eastAsia="Arial" w:hAnsi="Arial" w:cs="Arial"/>
          <w:b/>
          <w:color w:val="000000"/>
          <w:sz w:val="24"/>
          <w:szCs w:val="24"/>
        </w:rPr>
      </w:pPr>
    </w:p>
    <w:p w14:paraId="7AFB7792" w14:textId="3A9B3268" w:rsidR="00EF0420" w:rsidRPr="00A808CE" w:rsidRDefault="00EF0420"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b/>
          <w:color w:val="1F4E79"/>
          <w:sz w:val="24"/>
          <w:szCs w:val="24"/>
        </w:rPr>
      </w:pPr>
      <w:bookmarkStart w:id="12" w:name="_Toc521427400"/>
      <w:r w:rsidRPr="00A808CE">
        <w:rPr>
          <w:rFonts w:ascii="Arial" w:eastAsia="Arial" w:hAnsi="Arial" w:cs="Arial"/>
          <w:b/>
          <w:color w:val="1F4E79"/>
          <w:sz w:val="24"/>
          <w:szCs w:val="24"/>
        </w:rPr>
        <w:t>Notificaciones</w:t>
      </w:r>
      <w:bookmarkEnd w:id="12"/>
    </w:p>
    <w:p w14:paraId="17A1F0AF" w14:textId="77777777" w:rsidR="00EF0420" w:rsidRDefault="00EF0420" w:rsidP="00A808CE">
      <w:pPr>
        <w:widowControl w:val="0"/>
        <w:pBdr>
          <w:top w:val="nil"/>
          <w:left w:val="nil"/>
          <w:bottom w:val="nil"/>
          <w:right w:val="nil"/>
          <w:between w:val="nil"/>
        </w:pBdr>
        <w:spacing w:after="0" w:line="276" w:lineRule="auto"/>
        <w:jc w:val="both"/>
        <w:outlineLvl w:val="1"/>
        <w:rPr>
          <w:rFonts w:ascii="Arial" w:eastAsia="Arial" w:hAnsi="Arial" w:cs="Arial"/>
          <w:color w:val="1F4E79"/>
        </w:rPr>
      </w:pPr>
    </w:p>
    <w:p w14:paraId="1027D7EC" w14:textId="032C2B6B" w:rsidR="00EF0420" w:rsidRPr="00A808CE" w:rsidRDefault="00EF0420" w:rsidP="00A808CE">
      <w:pPr>
        <w:spacing w:line="276" w:lineRule="auto"/>
        <w:jc w:val="both"/>
        <w:rPr>
          <w:rFonts w:ascii="Arial" w:eastAsia="Arial" w:hAnsi="Arial" w:cs="Arial"/>
          <w:sz w:val="24"/>
          <w:szCs w:val="24"/>
        </w:rPr>
      </w:pPr>
      <w:r w:rsidRPr="00A808CE">
        <w:rPr>
          <w:rFonts w:ascii="Arial" w:eastAsia="Arial" w:hAnsi="Arial" w:cs="Arial"/>
          <w:sz w:val="24"/>
          <w:szCs w:val="24"/>
        </w:rPr>
        <w:t xml:space="preserve">Para efectos de las notificaciones que sean necesarias durante todo el proceso </w:t>
      </w:r>
      <w:r>
        <w:rPr>
          <w:rFonts w:ascii="Arial" w:eastAsia="Arial" w:hAnsi="Arial" w:cs="Arial"/>
          <w:sz w:val="24"/>
          <w:szCs w:val="24"/>
        </w:rPr>
        <w:t>de la convocatoria</w:t>
      </w:r>
      <w:r w:rsidRPr="00A808CE">
        <w:rPr>
          <w:rFonts w:ascii="Arial" w:eastAsia="Arial" w:hAnsi="Arial" w:cs="Arial"/>
          <w:sz w:val="24"/>
          <w:szCs w:val="24"/>
        </w:rPr>
        <w:t>, los postulantes deberán indicar un correo electrónico único</w:t>
      </w:r>
      <w:r w:rsidRPr="00EF0420">
        <w:rPr>
          <w:rFonts w:ascii="Arial" w:eastAsia="Arial" w:hAnsi="Arial" w:cs="Arial"/>
          <w:sz w:val="24"/>
          <w:szCs w:val="24"/>
        </w:rPr>
        <w:t xml:space="preserve"> de contacto, en el F</w:t>
      </w:r>
      <w:r w:rsidRPr="000E354D">
        <w:rPr>
          <w:rFonts w:ascii="Arial" w:eastAsia="Arial" w:hAnsi="Arial" w:cs="Arial"/>
          <w:sz w:val="24"/>
          <w:szCs w:val="24"/>
        </w:rPr>
        <w:t>ormulario de P</w:t>
      </w:r>
      <w:r w:rsidRPr="00A808CE">
        <w:rPr>
          <w:rFonts w:ascii="Arial" w:eastAsia="Arial" w:hAnsi="Arial" w:cs="Arial"/>
          <w:sz w:val="24"/>
          <w:szCs w:val="24"/>
        </w:rPr>
        <w:t>ostulación.</w:t>
      </w:r>
    </w:p>
    <w:p w14:paraId="63933ECA" w14:textId="06C53D11" w:rsidR="00EF0420" w:rsidRPr="00A808CE" w:rsidRDefault="00EF0420" w:rsidP="00EF0420">
      <w:pPr>
        <w:spacing w:line="276" w:lineRule="auto"/>
        <w:rPr>
          <w:rFonts w:ascii="Arial" w:eastAsia="Arial" w:hAnsi="Arial" w:cs="Arial"/>
          <w:sz w:val="24"/>
          <w:szCs w:val="24"/>
        </w:rPr>
      </w:pPr>
      <w:r w:rsidRPr="00A808CE">
        <w:rPr>
          <w:rFonts w:ascii="Arial" w:eastAsia="Arial" w:hAnsi="Arial" w:cs="Arial"/>
          <w:sz w:val="24"/>
          <w:szCs w:val="24"/>
        </w:rPr>
        <w:t>El cómputo de los plazos se iniciará a contar del día siguiente hábil del envío del correo electrónico.</w:t>
      </w:r>
    </w:p>
    <w:p w14:paraId="6EE98889" w14:textId="77777777" w:rsidR="00EF0420" w:rsidRPr="00A808CE" w:rsidRDefault="00EF0420" w:rsidP="00A808CE">
      <w:pPr>
        <w:widowControl w:val="0"/>
        <w:pBdr>
          <w:top w:val="nil"/>
          <w:left w:val="nil"/>
          <w:bottom w:val="nil"/>
          <w:right w:val="nil"/>
          <w:between w:val="nil"/>
        </w:pBdr>
        <w:spacing w:after="0" w:line="276" w:lineRule="auto"/>
        <w:jc w:val="both"/>
        <w:outlineLvl w:val="1"/>
        <w:rPr>
          <w:rFonts w:ascii="Arial" w:eastAsia="Arial" w:hAnsi="Arial" w:cs="Arial"/>
          <w:color w:val="1F4E79"/>
        </w:rPr>
      </w:pPr>
    </w:p>
    <w:p w14:paraId="03CE1B7F"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13" w:name="_Toc521427401"/>
      <w:r>
        <w:rPr>
          <w:rFonts w:ascii="Arial" w:eastAsia="Arial" w:hAnsi="Arial" w:cs="Arial"/>
          <w:b/>
          <w:color w:val="1F4E79"/>
          <w:sz w:val="24"/>
          <w:szCs w:val="24"/>
        </w:rPr>
        <w:t>Duración de los convenios</w:t>
      </w:r>
      <w:bookmarkEnd w:id="13"/>
    </w:p>
    <w:p w14:paraId="150176D6"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3E1CB2A" w14:textId="77777777" w:rsidR="003B680A" w:rsidRPr="00CF3CF7" w:rsidRDefault="003B680A" w:rsidP="003B680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CF3CF7">
        <w:rPr>
          <w:rFonts w:ascii="Arial" w:eastAsia="Arial" w:hAnsi="Arial" w:cs="Arial"/>
          <w:color w:val="000000"/>
          <w:sz w:val="24"/>
          <w:szCs w:val="24"/>
        </w:rPr>
        <w:t>Los proyectos deberán iniciar su ejecución una vez que SENADIS dicte la resolución exenta que aprueba el Convenio de Transferencia.</w:t>
      </w:r>
    </w:p>
    <w:p w14:paraId="083BC322" w14:textId="77777777" w:rsidR="003B680A" w:rsidRPr="00CF3CF7" w:rsidRDefault="003B680A" w:rsidP="003B680A">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p>
    <w:p w14:paraId="77B99DA7" w14:textId="77777777" w:rsidR="003B680A" w:rsidRPr="00CF3CF7" w:rsidRDefault="003B680A" w:rsidP="003B680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CF3CF7">
        <w:rPr>
          <w:rFonts w:ascii="Arial" w:eastAsia="Arial" w:hAnsi="Arial" w:cs="Arial"/>
          <w:b/>
          <w:color w:val="000000"/>
          <w:sz w:val="24"/>
          <w:szCs w:val="24"/>
        </w:rPr>
        <w:t xml:space="preserve">El plazo de ejecución del proyecto deberá tener una duración mínima de 10 meses </w:t>
      </w:r>
      <w:r w:rsidRPr="00CF3CF7">
        <w:rPr>
          <w:rFonts w:ascii="Arial" w:eastAsia="Arial" w:hAnsi="Arial" w:cs="Arial"/>
          <w:b/>
          <w:color w:val="000000"/>
          <w:sz w:val="24"/>
          <w:szCs w:val="24"/>
        </w:rPr>
        <w:lastRenderedPageBreak/>
        <w:t>y máxima de 12 meses</w:t>
      </w:r>
      <w:r w:rsidRPr="00CF3CF7">
        <w:rPr>
          <w:rFonts w:ascii="Arial" w:eastAsia="Arial" w:hAnsi="Arial" w:cs="Arial"/>
          <w:color w:val="000000"/>
          <w:sz w:val="24"/>
          <w:szCs w:val="24"/>
        </w:rPr>
        <w:t>.</w:t>
      </w:r>
    </w:p>
    <w:p w14:paraId="33D81671" w14:textId="77777777" w:rsidR="003B680A" w:rsidRDefault="003B680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AE6180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p>
    <w:p w14:paraId="4A1BFEF1"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Al momento de elaborar su propuesta, debe contemplar que la ejecución se realiza en meses corridos y no se suspenden en los meses de temporada estival (diciembre, enero y febrero), por tanto no se otorgará </w:t>
      </w:r>
      <w:r>
        <w:rPr>
          <w:rFonts w:ascii="Arial" w:eastAsia="Arial" w:hAnsi="Arial" w:cs="Arial"/>
          <w:sz w:val="24"/>
          <w:szCs w:val="24"/>
        </w:rPr>
        <w:t>prórroga</w:t>
      </w:r>
      <w:r>
        <w:rPr>
          <w:rFonts w:ascii="Arial" w:eastAsia="Arial" w:hAnsi="Arial" w:cs="Arial"/>
          <w:color w:val="000000"/>
          <w:sz w:val="24"/>
          <w:szCs w:val="24"/>
        </w:rPr>
        <w:t xml:space="preserve"> por esta razón.</w:t>
      </w:r>
    </w:p>
    <w:p w14:paraId="1ECD82F5" w14:textId="77777777" w:rsidR="00FF017A" w:rsidRDefault="00FF017A">
      <w:pPr>
        <w:pBdr>
          <w:top w:val="nil"/>
          <w:left w:val="nil"/>
          <w:bottom w:val="nil"/>
          <w:right w:val="nil"/>
          <w:between w:val="nil"/>
        </w:pBdr>
        <w:spacing w:after="0" w:line="276" w:lineRule="auto"/>
        <w:jc w:val="both"/>
        <w:rPr>
          <w:rFonts w:ascii="Arial" w:eastAsia="Arial" w:hAnsi="Arial" w:cs="Arial"/>
          <w:b/>
          <w:color w:val="000000"/>
          <w:sz w:val="24"/>
          <w:szCs w:val="24"/>
        </w:rPr>
      </w:pPr>
    </w:p>
    <w:p w14:paraId="4D25B171"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14" w:name="_Toc521427402"/>
      <w:r>
        <w:rPr>
          <w:rFonts w:ascii="Arial" w:eastAsia="Arial" w:hAnsi="Arial" w:cs="Arial"/>
          <w:b/>
          <w:color w:val="1F4E79"/>
          <w:sz w:val="24"/>
          <w:szCs w:val="24"/>
        </w:rPr>
        <w:t>ADMISIBILIDAD</w:t>
      </w:r>
      <w:bookmarkEnd w:id="14"/>
    </w:p>
    <w:p w14:paraId="3A151DFC"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1F4E79"/>
          <w:sz w:val="24"/>
          <w:szCs w:val="24"/>
        </w:rPr>
      </w:pPr>
    </w:p>
    <w:p w14:paraId="572C0F88" w14:textId="77777777" w:rsidR="00FF017A" w:rsidRDefault="00D16865">
      <w:pPr>
        <w:widowControl w:val="0"/>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En esta etapa, se revisa que los(as) postulantes cumplan con los requisitos de admisibilidad.  En caso de incumplimiento de alguno de los requisitos, la postulación será declarada no admisible, y no continuará participando de esta convocatoria.</w:t>
      </w:r>
    </w:p>
    <w:p w14:paraId="505CBD15" w14:textId="4C9A8943" w:rsidR="00FF017A" w:rsidRDefault="00D16865">
      <w:pPr>
        <w:widowControl w:val="0"/>
        <w:pBdr>
          <w:top w:val="nil"/>
          <w:left w:val="nil"/>
          <w:bottom w:val="nil"/>
          <w:right w:val="nil"/>
          <w:between w:val="nil"/>
        </w:pBdr>
        <w:tabs>
          <w:tab w:val="left" w:pos="-1985"/>
        </w:tabs>
        <w:spacing w:before="120"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SENADIS dictará la resolución exenta que declara los resultados de admisibilidad, los cuales serán publicados el día </w:t>
      </w:r>
      <w:r>
        <w:rPr>
          <w:rFonts w:ascii="Arial" w:eastAsia="Arial" w:hAnsi="Arial" w:cs="Arial"/>
          <w:b/>
          <w:color w:val="000000"/>
          <w:sz w:val="24"/>
          <w:szCs w:val="24"/>
        </w:rPr>
        <w:t xml:space="preserve">jueves </w:t>
      </w:r>
      <w:r w:rsidR="002E1659">
        <w:rPr>
          <w:rFonts w:ascii="Arial" w:eastAsia="Arial" w:hAnsi="Arial" w:cs="Arial"/>
          <w:b/>
          <w:color w:val="000000"/>
          <w:sz w:val="24"/>
          <w:szCs w:val="24"/>
        </w:rPr>
        <w:t>04 de octubre</w:t>
      </w:r>
      <w:r>
        <w:rPr>
          <w:rFonts w:ascii="Arial" w:eastAsia="Arial" w:hAnsi="Arial" w:cs="Arial"/>
          <w:b/>
          <w:color w:val="000000"/>
          <w:sz w:val="24"/>
          <w:szCs w:val="24"/>
        </w:rPr>
        <w:t xml:space="preserve"> de 2018</w:t>
      </w:r>
      <w:r>
        <w:rPr>
          <w:rFonts w:ascii="Arial" w:eastAsia="Arial" w:hAnsi="Arial" w:cs="Arial"/>
          <w:color w:val="000000"/>
          <w:sz w:val="24"/>
          <w:szCs w:val="24"/>
        </w:rPr>
        <w:t>,</w:t>
      </w:r>
      <w:r>
        <w:rPr>
          <w:rFonts w:ascii="Arial" w:eastAsia="Arial" w:hAnsi="Arial" w:cs="Arial"/>
          <w:b/>
          <w:color w:val="FF0000"/>
          <w:sz w:val="24"/>
          <w:szCs w:val="24"/>
        </w:rPr>
        <w:t xml:space="preserve"> </w:t>
      </w:r>
      <w:r>
        <w:rPr>
          <w:rFonts w:ascii="Arial" w:eastAsia="Arial" w:hAnsi="Arial" w:cs="Arial"/>
          <w:color w:val="000000"/>
          <w:sz w:val="24"/>
          <w:szCs w:val="24"/>
        </w:rPr>
        <w:t xml:space="preserve">en la página web institucional </w:t>
      </w:r>
      <w:hyperlink r:id="rId9">
        <w:r>
          <w:rPr>
            <w:rFonts w:ascii="Arial" w:eastAsia="Arial" w:hAnsi="Arial" w:cs="Arial"/>
            <w:b/>
            <w:color w:val="0563C1"/>
            <w:sz w:val="24"/>
            <w:szCs w:val="24"/>
            <w:u w:val="single"/>
          </w:rPr>
          <w:t>www.senadis.gob.cl</w:t>
        </w:r>
      </w:hyperlink>
      <w:r>
        <w:rPr>
          <w:rFonts w:ascii="Arial" w:eastAsia="Arial" w:hAnsi="Arial" w:cs="Arial"/>
          <w:color w:val="000000"/>
          <w:sz w:val="24"/>
          <w:szCs w:val="24"/>
        </w:rPr>
        <w:t>.</w:t>
      </w:r>
    </w:p>
    <w:p w14:paraId="10CE9EF5" w14:textId="77777777" w:rsidR="00FF017A" w:rsidRDefault="00FF017A">
      <w:pPr>
        <w:widowControl w:val="0"/>
        <w:pBdr>
          <w:top w:val="nil"/>
          <w:left w:val="nil"/>
          <w:bottom w:val="nil"/>
          <w:right w:val="nil"/>
          <w:between w:val="nil"/>
        </w:pBdr>
        <w:tabs>
          <w:tab w:val="left" w:pos="-5245"/>
          <w:tab w:val="left" w:pos="8789"/>
        </w:tabs>
        <w:spacing w:before="120" w:after="0" w:line="276" w:lineRule="auto"/>
        <w:ind w:right="51"/>
        <w:jc w:val="both"/>
        <w:rPr>
          <w:rFonts w:ascii="Arial" w:eastAsia="Arial" w:hAnsi="Arial" w:cs="Arial"/>
          <w:color w:val="000000"/>
          <w:sz w:val="24"/>
          <w:szCs w:val="24"/>
        </w:rPr>
      </w:pPr>
    </w:p>
    <w:p w14:paraId="61B4C5B0"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r>
        <w:rPr>
          <w:rFonts w:ascii="Arial" w:eastAsia="Arial" w:hAnsi="Arial" w:cs="Arial"/>
          <w:b/>
          <w:color w:val="1F4E79"/>
          <w:sz w:val="24"/>
          <w:szCs w:val="24"/>
        </w:rPr>
        <w:t xml:space="preserve"> </w:t>
      </w:r>
      <w:bookmarkStart w:id="15" w:name="_Toc521427403"/>
      <w:r>
        <w:rPr>
          <w:rFonts w:ascii="Arial" w:eastAsia="Arial" w:hAnsi="Arial" w:cs="Arial"/>
          <w:b/>
          <w:color w:val="1F4E79"/>
          <w:sz w:val="24"/>
          <w:szCs w:val="24"/>
        </w:rPr>
        <w:t>Requisitos Admisibilidad</w:t>
      </w:r>
      <w:bookmarkEnd w:id="15"/>
    </w:p>
    <w:p w14:paraId="6F10E2FA" w14:textId="77777777" w:rsidR="00FF017A" w:rsidRDefault="00D16865">
      <w:pPr>
        <w:widowControl w:val="0"/>
        <w:pBdr>
          <w:top w:val="nil"/>
          <w:left w:val="nil"/>
          <w:bottom w:val="nil"/>
          <w:right w:val="nil"/>
          <w:between w:val="nil"/>
        </w:pBdr>
        <w:tabs>
          <w:tab w:val="left" w:pos="-5245"/>
          <w:tab w:val="left" w:pos="8789"/>
        </w:tabs>
        <w:spacing w:before="120" w:after="0" w:line="276" w:lineRule="auto"/>
        <w:ind w:right="51"/>
        <w:jc w:val="both"/>
        <w:rPr>
          <w:rFonts w:ascii="Arial" w:eastAsia="Arial" w:hAnsi="Arial" w:cs="Arial"/>
          <w:color w:val="000000"/>
          <w:sz w:val="24"/>
          <w:szCs w:val="24"/>
        </w:rPr>
      </w:pPr>
      <w:r>
        <w:rPr>
          <w:rFonts w:ascii="Arial" w:eastAsia="Arial" w:hAnsi="Arial" w:cs="Arial"/>
          <w:color w:val="000000"/>
          <w:sz w:val="24"/>
          <w:szCs w:val="24"/>
        </w:rPr>
        <w:t>Para que las postulaciones sean declaradas admisibles, deberán cumplir los siguientes requisitos y adjuntar toda la documentación necesaria, dentro de los plazos establecidos:</w:t>
      </w:r>
    </w:p>
    <w:p w14:paraId="75E07C31" w14:textId="77777777" w:rsidR="00FF017A" w:rsidRDefault="00FF017A">
      <w:pPr>
        <w:widowControl w:val="0"/>
        <w:pBdr>
          <w:top w:val="nil"/>
          <w:left w:val="nil"/>
          <w:bottom w:val="nil"/>
          <w:right w:val="nil"/>
          <w:between w:val="nil"/>
        </w:pBdr>
        <w:tabs>
          <w:tab w:val="left" w:pos="-1985"/>
        </w:tabs>
        <w:spacing w:after="0" w:line="276" w:lineRule="auto"/>
        <w:jc w:val="both"/>
        <w:rPr>
          <w:rFonts w:ascii="Arial" w:eastAsia="Arial" w:hAnsi="Arial" w:cs="Arial"/>
          <w:color w:val="000000"/>
          <w:sz w:val="24"/>
          <w:szCs w:val="24"/>
        </w:rPr>
      </w:pPr>
    </w:p>
    <w:tbl>
      <w:tblPr>
        <w:tblStyle w:val="a1"/>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
        <w:gridCol w:w="3936"/>
        <w:gridCol w:w="4780"/>
      </w:tblGrid>
      <w:tr w:rsidR="00FF017A" w14:paraId="29ACF81C" w14:textId="77777777">
        <w:tc>
          <w:tcPr>
            <w:tcW w:w="678" w:type="dxa"/>
            <w:shd w:val="clear" w:color="auto" w:fill="D9D9D9"/>
          </w:tcPr>
          <w:p w14:paraId="400948E1" w14:textId="77777777" w:rsidR="00FF017A" w:rsidRDefault="00D16865">
            <w:pPr>
              <w:widowControl w:val="0"/>
              <w:pBdr>
                <w:top w:val="nil"/>
                <w:left w:val="nil"/>
                <w:bottom w:val="nil"/>
                <w:right w:val="nil"/>
                <w:between w:val="nil"/>
              </w:pBdr>
              <w:tabs>
                <w:tab w:val="left" w:pos="-1985"/>
              </w:tabs>
              <w:spacing w:before="120" w:after="120" w:line="276" w:lineRule="auto"/>
              <w:jc w:val="center"/>
              <w:rPr>
                <w:rFonts w:ascii="Arial" w:eastAsia="Arial" w:hAnsi="Arial" w:cs="Arial"/>
                <w:b/>
                <w:color w:val="000000"/>
                <w:sz w:val="24"/>
                <w:szCs w:val="24"/>
              </w:rPr>
            </w:pPr>
            <w:r>
              <w:rPr>
                <w:rFonts w:ascii="Arial" w:eastAsia="Arial" w:hAnsi="Arial" w:cs="Arial"/>
                <w:b/>
                <w:color w:val="000000"/>
                <w:sz w:val="24"/>
                <w:szCs w:val="24"/>
              </w:rPr>
              <w:t>N°</w:t>
            </w:r>
          </w:p>
        </w:tc>
        <w:tc>
          <w:tcPr>
            <w:tcW w:w="3936" w:type="dxa"/>
            <w:shd w:val="clear" w:color="auto" w:fill="D9D9D9"/>
            <w:vAlign w:val="center"/>
          </w:tcPr>
          <w:p w14:paraId="3F3DBAED" w14:textId="77777777" w:rsidR="00FF017A" w:rsidRDefault="00D16865">
            <w:pPr>
              <w:widowControl w:val="0"/>
              <w:pBdr>
                <w:top w:val="nil"/>
                <w:left w:val="nil"/>
                <w:bottom w:val="nil"/>
                <w:right w:val="nil"/>
                <w:between w:val="nil"/>
              </w:pBdr>
              <w:tabs>
                <w:tab w:val="left" w:pos="-1985"/>
              </w:tabs>
              <w:spacing w:before="120" w:after="120" w:line="276" w:lineRule="auto"/>
              <w:jc w:val="center"/>
              <w:rPr>
                <w:rFonts w:ascii="Arial" w:eastAsia="Arial" w:hAnsi="Arial" w:cs="Arial"/>
                <w:b/>
                <w:color w:val="000000"/>
                <w:sz w:val="24"/>
                <w:szCs w:val="24"/>
              </w:rPr>
            </w:pPr>
            <w:r>
              <w:rPr>
                <w:rFonts w:ascii="Arial" w:eastAsia="Arial" w:hAnsi="Arial" w:cs="Arial"/>
                <w:b/>
                <w:color w:val="000000"/>
                <w:sz w:val="24"/>
                <w:szCs w:val="24"/>
              </w:rPr>
              <w:t>Requisito de Admisibilidad</w:t>
            </w:r>
          </w:p>
        </w:tc>
        <w:tc>
          <w:tcPr>
            <w:tcW w:w="4780" w:type="dxa"/>
            <w:shd w:val="clear" w:color="auto" w:fill="D9D9D9"/>
            <w:vAlign w:val="center"/>
          </w:tcPr>
          <w:p w14:paraId="3E38F21C" w14:textId="77777777" w:rsidR="00FF017A" w:rsidRDefault="00D16865">
            <w:pPr>
              <w:widowControl w:val="0"/>
              <w:pBdr>
                <w:top w:val="nil"/>
                <w:left w:val="nil"/>
                <w:bottom w:val="nil"/>
                <w:right w:val="nil"/>
                <w:between w:val="nil"/>
              </w:pBdr>
              <w:tabs>
                <w:tab w:val="left" w:pos="-1985"/>
              </w:tabs>
              <w:spacing w:before="120" w:after="120" w:line="276" w:lineRule="auto"/>
              <w:jc w:val="center"/>
              <w:rPr>
                <w:rFonts w:ascii="Arial" w:eastAsia="Arial" w:hAnsi="Arial" w:cs="Arial"/>
                <w:b/>
                <w:color w:val="000000"/>
                <w:sz w:val="24"/>
                <w:szCs w:val="24"/>
              </w:rPr>
            </w:pPr>
            <w:r>
              <w:rPr>
                <w:rFonts w:ascii="Arial" w:eastAsia="Arial" w:hAnsi="Arial" w:cs="Arial"/>
                <w:b/>
                <w:color w:val="000000"/>
                <w:sz w:val="24"/>
                <w:szCs w:val="24"/>
              </w:rPr>
              <w:t>Medio de Verificación</w:t>
            </w:r>
            <w:r>
              <w:rPr>
                <w:rFonts w:ascii="Arial" w:eastAsia="Arial" w:hAnsi="Arial" w:cs="Arial"/>
                <w:b/>
                <w:color w:val="000000"/>
                <w:sz w:val="24"/>
                <w:szCs w:val="24"/>
                <w:vertAlign w:val="superscript"/>
              </w:rPr>
              <w:footnoteReference w:id="4"/>
            </w:r>
          </w:p>
        </w:tc>
      </w:tr>
      <w:tr w:rsidR="00FF017A" w14:paraId="00FECA6E" w14:textId="77777777">
        <w:trPr>
          <w:trHeight w:val="20"/>
        </w:trPr>
        <w:tc>
          <w:tcPr>
            <w:tcW w:w="678" w:type="dxa"/>
          </w:tcPr>
          <w:p w14:paraId="6BB71F23"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1</w:t>
            </w:r>
          </w:p>
        </w:tc>
        <w:tc>
          <w:tcPr>
            <w:tcW w:w="3936" w:type="dxa"/>
          </w:tcPr>
          <w:p w14:paraId="6B32812A"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Entidad postulante debe estar inscrita en el registro receptoras de fondos públicos a la fecha de cierre de postulación.</w:t>
            </w:r>
          </w:p>
        </w:tc>
        <w:tc>
          <w:tcPr>
            <w:tcW w:w="4780" w:type="dxa"/>
          </w:tcPr>
          <w:p w14:paraId="0B92276A"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Información del Sistema del Registro Central de Colaboradores del Estado y Municipalidades </w:t>
            </w:r>
            <w:hyperlink r:id="rId10">
              <w:r>
                <w:rPr>
                  <w:rFonts w:ascii="Arial" w:eastAsia="Arial" w:hAnsi="Arial" w:cs="Arial"/>
                  <w:color w:val="0563C1"/>
                  <w:sz w:val="24"/>
                  <w:szCs w:val="24"/>
                  <w:u w:val="single"/>
                </w:rPr>
                <w:t>https://www.registros19862.cl</w:t>
              </w:r>
            </w:hyperlink>
          </w:p>
        </w:tc>
      </w:tr>
      <w:tr w:rsidR="00FF017A" w14:paraId="613F236A" w14:textId="77777777">
        <w:trPr>
          <w:trHeight w:val="20"/>
        </w:trPr>
        <w:tc>
          <w:tcPr>
            <w:tcW w:w="678" w:type="dxa"/>
          </w:tcPr>
          <w:p w14:paraId="49A884EC"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3</w:t>
            </w:r>
          </w:p>
        </w:tc>
        <w:tc>
          <w:tcPr>
            <w:tcW w:w="3936" w:type="dxa"/>
          </w:tcPr>
          <w:p w14:paraId="61003CF5"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Entidad postulante no se encuentre inhabilitada para postular.</w:t>
            </w:r>
          </w:p>
        </w:tc>
        <w:tc>
          <w:tcPr>
            <w:tcW w:w="4780" w:type="dxa"/>
          </w:tcPr>
          <w:p w14:paraId="612F6588"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-Adjunto a Postulación, Declaración Jurada simple </w:t>
            </w:r>
            <w:hyperlink w:anchor="_vx1227">
              <w:r>
                <w:rPr>
                  <w:rFonts w:ascii="Arial" w:eastAsia="Arial" w:hAnsi="Arial" w:cs="Arial"/>
                  <w:color w:val="0563C1"/>
                  <w:sz w:val="24"/>
                  <w:szCs w:val="24"/>
                  <w:u w:val="single"/>
                </w:rPr>
                <w:t>(Anexo N° 2)</w:t>
              </w:r>
            </w:hyperlink>
            <w:r>
              <w:rPr>
                <w:rFonts w:ascii="Arial" w:eastAsia="Arial" w:hAnsi="Arial" w:cs="Arial"/>
                <w:color w:val="000000"/>
                <w:sz w:val="24"/>
                <w:szCs w:val="24"/>
              </w:rPr>
              <w:t xml:space="preserve"> debidamente firmada por representante legal.</w:t>
            </w:r>
          </w:p>
          <w:p w14:paraId="72570D23"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w:t>
            </w:r>
            <w:r>
              <w:rPr>
                <w:color w:val="000000"/>
                <w:sz w:val="24"/>
                <w:szCs w:val="24"/>
              </w:rPr>
              <w:t xml:space="preserve"> </w:t>
            </w:r>
            <w:r>
              <w:rPr>
                <w:rFonts w:ascii="Arial" w:eastAsia="Arial" w:hAnsi="Arial" w:cs="Arial"/>
                <w:color w:val="000000"/>
                <w:sz w:val="24"/>
                <w:szCs w:val="24"/>
              </w:rPr>
              <w:t>Adjunto a la Postulación,</w:t>
            </w:r>
            <w:r>
              <w:rPr>
                <w:color w:val="000000"/>
                <w:sz w:val="24"/>
                <w:szCs w:val="24"/>
              </w:rPr>
              <w:t xml:space="preserve"> </w:t>
            </w:r>
            <w:r>
              <w:rPr>
                <w:rFonts w:ascii="Arial" w:eastAsia="Arial" w:hAnsi="Arial" w:cs="Arial"/>
                <w:color w:val="000000"/>
                <w:sz w:val="24"/>
                <w:szCs w:val="24"/>
              </w:rPr>
              <w:t>Documento que acredite donde conste la personería de su representante legal</w:t>
            </w:r>
          </w:p>
          <w:p w14:paraId="109FE5CA" w14:textId="508A5FFE"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 Registro de convenios</w:t>
            </w:r>
            <w:r w:rsidR="00EF0420">
              <w:rPr>
                <w:rFonts w:ascii="Arial" w:eastAsia="Arial" w:hAnsi="Arial" w:cs="Arial"/>
                <w:color w:val="000000"/>
                <w:sz w:val="24"/>
                <w:szCs w:val="24"/>
              </w:rPr>
              <w:t xml:space="preserve"> con deuda</w:t>
            </w:r>
            <w:r>
              <w:rPr>
                <w:rFonts w:ascii="Arial" w:eastAsia="Arial" w:hAnsi="Arial" w:cs="Arial"/>
                <w:color w:val="000000"/>
                <w:sz w:val="24"/>
                <w:szCs w:val="24"/>
              </w:rPr>
              <w:t xml:space="preserve"> del Servicio Nacional de la Discapacidad.</w:t>
            </w:r>
          </w:p>
        </w:tc>
      </w:tr>
      <w:tr w:rsidR="00FF017A" w14:paraId="7E34A592" w14:textId="77777777">
        <w:trPr>
          <w:trHeight w:val="20"/>
        </w:trPr>
        <w:tc>
          <w:tcPr>
            <w:tcW w:w="678" w:type="dxa"/>
          </w:tcPr>
          <w:p w14:paraId="4E3E79B7"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lastRenderedPageBreak/>
              <w:t>4</w:t>
            </w:r>
          </w:p>
        </w:tc>
        <w:tc>
          <w:tcPr>
            <w:tcW w:w="3936" w:type="dxa"/>
          </w:tcPr>
          <w:p w14:paraId="4DD04403"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Presupuesto solicitado dentro del rango permitido.</w:t>
            </w:r>
          </w:p>
        </w:tc>
        <w:tc>
          <w:tcPr>
            <w:tcW w:w="4780" w:type="dxa"/>
          </w:tcPr>
          <w:p w14:paraId="49CDFB75"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Formulario de Postulación con presupuesto solicitado a SENADIS</w:t>
            </w:r>
          </w:p>
        </w:tc>
      </w:tr>
      <w:tr w:rsidR="00FF017A" w14:paraId="645C852B" w14:textId="77777777">
        <w:trPr>
          <w:trHeight w:val="20"/>
        </w:trPr>
        <w:tc>
          <w:tcPr>
            <w:tcW w:w="678" w:type="dxa"/>
          </w:tcPr>
          <w:p w14:paraId="44C0CBB9"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5</w:t>
            </w:r>
          </w:p>
        </w:tc>
        <w:tc>
          <w:tcPr>
            <w:tcW w:w="3936" w:type="dxa"/>
          </w:tcPr>
          <w:p w14:paraId="33545173"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Tiempo de duración dentro del rango permitido.</w:t>
            </w:r>
          </w:p>
        </w:tc>
        <w:tc>
          <w:tcPr>
            <w:tcW w:w="4780" w:type="dxa"/>
          </w:tcPr>
          <w:p w14:paraId="44C56911"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Formulario de Postulación de acuerdo a los plazos establecidos en las bases</w:t>
            </w:r>
          </w:p>
        </w:tc>
      </w:tr>
      <w:tr w:rsidR="00FF017A" w14:paraId="094ECA2F" w14:textId="77777777">
        <w:trPr>
          <w:trHeight w:val="20"/>
        </w:trPr>
        <w:tc>
          <w:tcPr>
            <w:tcW w:w="678" w:type="dxa"/>
          </w:tcPr>
          <w:p w14:paraId="4C6DB436"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6</w:t>
            </w:r>
          </w:p>
        </w:tc>
        <w:tc>
          <w:tcPr>
            <w:tcW w:w="3936" w:type="dxa"/>
          </w:tcPr>
          <w:p w14:paraId="27A7638B" w14:textId="77777777" w:rsidR="00FF017A" w:rsidRDefault="00D16865">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dispositivos (COSAM, CESFAM, CCR entre otros) no hayan recibido financiamiento de este Programa entre los años 2014 a 2017.</w:t>
            </w:r>
          </w:p>
        </w:tc>
        <w:tc>
          <w:tcPr>
            <w:tcW w:w="4780" w:type="dxa"/>
          </w:tcPr>
          <w:p w14:paraId="5BA2A2DC"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 Registro de convenios del Servicio Nacional de la Discapacidad.</w:t>
            </w:r>
          </w:p>
        </w:tc>
      </w:tr>
      <w:tr w:rsidR="00FF017A" w14:paraId="550C489F" w14:textId="77777777">
        <w:trPr>
          <w:trHeight w:val="20"/>
        </w:trPr>
        <w:tc>
          <w:tcPr>
            <w:tcW w:w="678" w:type="dxa"/>
          </w:tcPr>
          <w:p w14:paraId="2EAF3502" w14:textId="77777777" w:rsidR="00FF017A" w:rsidRDefault="00D16865">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rPr>
            </w:pPr>
            <w:r>
              <w:rPr>
                <w:rFonts w:ascii="Arial" w:eastAsia="Arial" w:hAnsi="Arial" w:cs="Arial"/>
                <w:color w:val="000000"/>
                <w:sz w:val="24"/>
                <w:szCs w:val="24"/>
              </w:rPr>
              <w:t>7</w:t>
            </w:r>
          </w:p>
        </w:tc>
        <w:tc>
          <w:tcPr>
            <w:tcW w:w="3936" w:type="dxa"/>
          </w:tcPr>
          <w:p w14:paraId="12914F97"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Los dispositivos (COSAM, CESFAM, CCR entre otros) no hayan recibido financiamiento a través de la Estrategia de Desarrollo Local Inclusivo (EDLI) en los años 2016 a 2018.</w:t>
            </w:r>
          </w:p>
          <w:p w14:paraId="6BA720BB" w14:textId="77777777" w:rsidR="00FF017A" w:rsidRDefault="00FF017A">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p>
        </w:tc>
        <w:tc>
          <w:tcPr>
            <w:tcW w:w="4780" w:type="dxa"/>
          </w:tcPr>
          <w:p w14:paraId="059F8DB7" w14:textId="77777777" w:rsidR="00FF017A" w:rsidRDefault="00D16865">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rPr>
            </w:pPr>
            <w:r>
              <w:rPr>
                <w:rFonts w:ascii="Arial" w:eastAsia="Arial" w:hAnsi="Arial" w:cs="Arial"/>
                <w:color w:val="000000"/>
                <w:sz w:val="24"/>
                <w:szCs w:val="24"/>
              </w:rPr>
              <w:t>- Registro de convenios del Servicio Nacional de la Discapacidad.</w:t>
            </w:r>
          </w:p>
        </w:tc>
      </w:tr>
    </w:tbl>
    <w:p w14:paraId="7A081A12" w14:textId="77777777" w:rsidR="00FF017A" w:rsidRDefault="00FF017A">
      <w:pPr>
        <w:widowControl w:val="0"/>
        <w:pBdr>
          <w:top w:val="nil"/>
          <w:left w:val="nil"/>
          <w:bottom w:val="nil"/>
          <w:right w:val="nil"/>
          <w:between w:val="nil"/>
        </w:pBdr>
        <w:spacing w:after="0" w:line="276" w:lineRule="auto"/>
        <w:ind w:left="567"/>
        <w:jc w:val="both"/>
        <w:rPr>
          <w:rFonts w:ascii="Arial" w:eastAsia="Arial" w:hAnsi="Arial" w:cs="Arial"/>
          <w:b/>
          <w:color w:val="1F4E79"/>
          <w:sz w:val="24"/>
          <w:szCs w:val="24"/>
        </w:rPr>
      </w:pPr>
    </w:p>
    <w:p w14:paraId="23DD142F"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16" w:name="_Toc521427404"/>
      <w:r>
        <w:rPr>
          <w:rFonts w:ascii="Arial" w:eastAsia="Arial" w:hAnsi="Arial" w:cs="Arial"/>
          <w:b/>
          <w:color w:val="1F4E79"/>
          <w:sz w:val="24"/>
          <w:szCs w:val="24"/>
        </w:rPr>
        <w:t>ESTRATEGIAS TÉCNICAS A FINANCIAR EN LAS PROPUESTAS</w:t>
      </w:r>
      <w:bookmarkEnd w:id="16"/>
    </w:p>
    <w:p w14:paraId="735C1B6C"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F9501F6"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“Los proponentes podrán seleccionar del programas las opciones que mejor satisfacen sus necesidades locales, sus prioridades y recursos. Así como llevar a la práctica actividades específicas para las personas con discapacidad, </w:t>
      </w:r>
      <w:r>
        <w:rPr>
          <w:rFonts w:ascii="Arial" w:eastAsia="Arial" w:hAnsi="Arial" w:cs="Arial"/>
          <w:color w:val="000000"/>
          <w:sz w:val="24"/>
          <w:szCs w:val="24"/>
          <w:u w:val="single"/>
        </w:rPr>
        <w:t>los programas de RBC deberán desarrollar alianzas con otros sectores no cubiertos por los programas de RBC</w:t>
      </w:r>
      <w:r>
        <w:rPr>
          <w:rFonts w:ascii="Arial" w:eastAsia="Arial" w:hAnsi="Arial" w:cs="Arial"/>
          <w:color w:val="000000"/>
          <w:sz w:val="24"/>
          <w:szCs w:val="24"/>
        </w:rPr>
        <w:t>,</w:t>
      </w:r>
      <w:r>
        <w:rPr>
          <w:color w:val="000000"/>
          <w:sz w:val="24"/>
          <w:szCs w:val="24"/>
        </w:rPr>
        <w:t xml:space="preserve"> </w:t>
      </w:r>
      <w:r>
        <w:rPr>
          <w:rFonts w:ascii="Arial" w:eastAsia="Arial" w:hAnsi="Arial" w:cs="Arial"/>
          <w:color w:val="000000"/>
          <w:sz w:val="24"/>
          <w:szCs w:val="24"/>
        </w:rPr>
        <w:t>tales como vivienda, educación, trabajo, transporte, etc., para asegurar que las personas con discapacidad y los miembros de sus familias tengan acceso a los beneficios de estos sectores.”</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w:t>
      </w:r>
    </w:p>
    <w:p w14:paraId="0278FA6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62C3369"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este sentido, la Estrategia de RBC presentada por la OMS, plantea que el componente Salud Inclusiva es necesario desarrollarlo en sus distintos niveles (elementos de la Salud presentados en la matriz: Prevención, Promoción, Atención Clínica, Rehabilitación, Dispositivos de Ayuda) para alcanzar un estado de salud que permita a las personas con discapacidad, sus familias y entorno, participar en el desarrollo comunitario y alcanzar un nivel óptimo de desarrollo local inclusivo, donde se articulen las diversas instancias de apoyo a las personas con discapacidad en su territorio de origen, desarrollando instancias sociales que permitan a las personas en situación de discapacidad participar e incluirse en las acciones culturalmente aceptadas para los distintos momentos de la vida.</w:t>
      </w:r>
    </w:p>
    <w:p w14:paraId="18BD411B"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F7759E3"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De esta forma, los proyectos en RBC deben tener inicio en la comunidad, y considerar que los recursos aportados por los distintos organismos estén disponibles y que la comunidad esté lista para desarrollar y poner en práctica el proyecto. Por esto es esencial que se consideren y desarrollen alianzas con los diferentes interesados responsables de cada componente de la Matriz de RBC a trabajar, incentivando que cada sector asuma su responsabilidad para asegurar que el proyecto y sus acciones y servicios sean inclusivos y que respondan a las necesidades de las personas con discapacidad, sus familias y comunidades.</w:t>
      </w:r>
    </w:p>
    <w:p w14:paraId="10C03255"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3857AAB1" w14:textId="510E2189"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SENADIS, a través del programa de Fortalecimiento de la Red de Rehabilitación con base Comunitaria, ha desarrollado estas orientaciones con el fin de </w:t>
      </w:r>
      <w:r w:rsidR="00B64043">
        <w:rPr>
          <w:rFonts w:ascii="Arial" w:eastAsia="Arial" w:hAnsi="Arial" w:cs="Arial"/>
          <w:color w:val="000000"/>
          <w:sz w:val="24"/>
          <w:szCs w:val="24"/>
        </w:rPr>
        <w:t>guiar</w:t>
      </w:r>
      <w:r>
        <w:rPr>
          <w:rFonts w:ascii="Arial" w:eastAsia="Arial" w:hAnsi="Arial" w:cs="Arial"/>
          <w:color w:val="000000"/>
          <w:sz w:val="24"/>
          <w:szCs w:val="24"/>
        </w:rPr>
        <w:t xml:space="preserve"> a los equipos de salud local en la </w:t>
      </w:r>
      <w:r>
        <w:rPr>
          <w:rFonts w:ascii="Arial" w:eastAsia="Arial" w:hAnsi="Arial" w:cs="Arial"/>
          <w:b/>
          <w:color w:val="000000"/>
          <w:sz w:val="24"/>
          <w:szCs w:val="24"/>
        </w:rPr>
        <w:t>generación de articula</w:t>
      </w:r>
      <w:r w:rsidR="00B64043">
        <w:rPr>
          <w:rFonts w:ascii="Arial" w:eastAsia="Arial" w:hAnsi="Arial" w:cs="Arial"/>
          <w:b/>
          <w:color w:val="000000"/>
          <w:sz w:val="24"/>
          <w:szCs w:val="24"/>
        </w:rPr>
        <w:t>ciones efectivas</w:t>
      </w:r>
      <w:r>
        <w:rPr>
          <w:rFonts w:ascii="Arial" w:eastAsia="Arial" w:hAnsi="Arial" w:cs="Arial"/>
          <w:b/>
          <w:color w:val="000000"/>
          <w:sz w:val="24"/>
          <w:szCs w:val="24"/>
        </w:rPr>
        <w:t xml:space="preserve"> con el intersector, desde las acciones propias de los equipos de rehabilitación, </w:t>
      </w:r>
      <w:r>
        <w:rPr>
          <w:rFonts w:ascii="Arial" w:eastAsia="Arial" w:hAnsi="Arial" w:cs="Arial"/>
          <w:color w:val="000000"/>
          <w:sz w:val="24"/>
          <w:szCs w:val="24"/>
        </w:rPr>
        <w:t>enmarcadas en el trabajo que estos pueden desarrollar con los otros 24 elementos de los 5 componentes de la RBC, aportando con su expertis al entramado local, permitiendo aumentar las condiciones de inclusión</w:t>
      </w:r>
      <w:r>
        <w:rPr>
          <w:rFonts w:ascii="Arial" w:eastAsia="Arial" w:hAnsi="Arial" w:cs="Arial"/>
          <w:b/>
          <w:color w:val="000000"/>
          <w:sz w:val="24"/>
          <w:szCs w:val="24"/>
        </w:rPr>
        <w:t xml:space="preserve"> </w:t>
      </w:r>
      <w:r>
        <w:rPr>
          <w:rFonts w:ascii="Arial" w:eastAsia="Arial" w:hAnsi="Arial" w:cs="Arial"/>
          <w:color w:val="000000"/>
          <w:sz w:val="24"/>
          <w:szCs w:val="24"/>
        </w:rPr>
        <w:t>en base a la participación comunitaria de las personas con discapacidad.</w:t>
      </w:r>
    </w:p>
    <w:p w14:paraId="163C0A8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86D197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programa de RBC de SENADIS, busca impulsar acciones que establezcan articulaciones entre los equipos de rehabilitación (Rehabilitación como elemento obligatorio del componente Salud*) y equipos encargados de otras áreas consideradas esenciales para el desarrollo de una vida plena a lo largo del ciclo vital de un individuo, tales como lo son la Inclusión Laboral, Educación Inclusiva y Fortalecimiento Comunitario. </w:t>
      </w:r>
    </w:p>
    <w:p w14:paraId="2C77A395"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2"/>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68"/>
        <w:gridCol w:w="1683"/>
        <w:gridCol w:w="1947"/>
        <w:gridCol w:w="1765"/>
        <w:gridCol w:w="2331"/>
      </w:tblGrid>
      <w:tr w:rsidR="00FF017A" w14:paraId="379733A5" w14:textId="77777777" w:rsidTr="00DD6CD9">
        <w:trPr>
          <w:cnfStyle w:val="100000000000" w:firstRow="1" w:lastRow="0" w:firstColumn="0" w:lastColumn="0" w:oddVBand="0" w:evenVBand="0" w:oddHBand="0" w:evenHBand="0" w:firstRowFirstColumn="0" w:firstRowLastColumn="0" w:lastRowFirstColumn="0" w:lastRowLastColumn="0"/>
          <w:trHeight w:val="660"/>
        </w:trPr>
        <w:tc>
          <w:tcPr>
            <w:tcW w:w="1668" w:type="dxa"/>
            <w:tcBorders>
              <w:top w:val="nil"/>
              <w:left w:val="nil"/>
              <w:bottom w:val="nil"/>
            </w:tcBorders>
            <w:shd w:val="clear" w:color="auto" w:fill="9CC3E5"/>
          </w:tcPr>
          <w:p w14:paraId="34D7C680" w14:textId="77777777" w:rsidR="00FF017A" w:rsidRDefault="00D16865">
            <w:pPr>
              <w:spacing w:line="276" w:lineRule="auto"/>
              <w:jc w:val="both"/>
              <w:rPr>
                <w:rFonts w:ascii="Arial" w:eastAsia="Arial" w:hAnsi="Arial" w:cs="Arial"/>
                <w:sz w:val="22"/>
                <w:szCs w:val="22"/>
              </w:rPr>
            </w:pPr>
            <w:r>
              <w:rPr>
                <w:rFonts w:ascii="Arial" w:eastAsia="Arial" w:hAnsi="Arial" w:cs="Arial"/>
                <w:color w:val="000000"/>
                <w:sz w:val="22"/>
                <w:szCs w:val="22"/>
              </w:rPr>
              <w:t>SALUD INCLUSIVA</w:t>
            </w:r>
          </w:p>
        </w:tc>
        <w:tc>
          <w:tcPr>
            <w:tcW w:w="1683" w:type="dxa"/>
            <w:tcBorders>
              <w:top w:val="nil"/>
              <w:bottom w:val="nil"/>
            </w:tcBorders>
            <w:shd w:val="clear" w:color="auto" w:fill="9CC3E5"/>
          </w:tcPr>
          <w:p w14:paraId="54E6F2AB" w14:textId="77777777" w:rsidR="00FF017A" w:rsidRDefault="00D16865">
            <w:pPr>
              <w:spacing w:line="276" w:lineRule="auto"/>
              <w:jc w:val="both"/>
              <w:rPr>
                <w:rFonts w:ascii="Arial" w:eastAsia="Arial" w:hAnsi="Arial" w:cs="Arial"/>
                <w:sz w:val="22"/>
                <w:szCs w:val="22"/>
              </w:rPr>
            </w:pPr>
            <w:r>
              <w:rPr>
                <w:rFonts w:ascii="Arial" w:eastAsia="Arial" w:hAnsi="Arial" w:cs="Arial"/>
                <w:color w:val="000000"/>
                <w:sz w:val="22"/>
                <w:szCs w:val="22"/>
              </w:rPr>
              <w:t>EDUCACION INCLUSIVA</w:t>
            </w:r>
          </w:p>
        </w:tc>
        <w:tc>
          <w:tcPr>
            <w:tcW w:w="1947" w:type="dxa"/>
            <w:tcBorders>
              <w:top w:val="nil"/>
              <w:bottom w:val="nil"/>
            </w:tcBorders>
            <w:shd w:val="clear" w:color="auto" w:fill="9CC3E5"/>
          </w:tcPr>
          <w:p w14:paraId="3AF85F9D" w14:textId="77777777" w:rsidR="00FF017A" w:rsidRDefault="00D16865">
            <w:pPr>
              <w:spacing w:line="276" w:lineRule="auto"/>
              <w:jc w:val="both"/>
              <w:rPr>
                <w:rFonts w:ascii="Arial" w:eastAsia="Arial" w:hAnsi="Arial" w:cs="Arial"/>
                <w:sz w:val="22"/>
                <w:szCs w:val="22"/>
              </w:rPr>
            </w:pPr>
            <w:r>
              <w:rPr>
                <w:rFonts w:ascii="Arial" w:eastAsia="Arial" w:hAnsi="Arial" w:cs="Arial"/>
                <w:color w:val="000000"/>
                <w:sz w:val="22"/>
                <w:szCs w:val="22"/>
              </w:rPr>
              <w:t>SUBSISTENCIA E INCLUSION LABORAL</w:t>
            </w:r>
          </w:p>
        </w:tc>
        <w:tc>
          <w:tcPr>
            <w:tcW w:w="1765" w:type="dxa"/>
            <w:tcBorders>
              <w:top w:val="nil"/>
              <w:bottom w:val="nil"/>
            </w:tcBorders>
            <w:shd w:val="clear" w:color="auto" w:fill="9CC3E5"/>
          </w:tcPr>
          <w:p w14:paraId="6578ED8A" w14:textId="77777777" w:rsidR="00FF017A" w:rsidRDefault="00D16865">
            <w:pPr>
              <w:spacing w:line="276" w:lineRule="auto"/>
              <w:jc w:val="both"/>
              <w:rPr>
                <w:rFonts w:ascii="Arial" w:eastAsia="Arial" w:hAnsi="Arial" w:cs="Arial"/>
                <w:sz w:val="22"/>
                <w:szCs w:val="22"/>
              </w:rPr>
            </w:pPr>
            <w:r>
              <w:rPr>
                <w:rFonts w:ascii="Arial" w:eastAsia="Arial" w:hAnsi="Arial" w:cs="Arial"/>
                <w:color w:val="000000"/>
                <w:sz w:val="22"/>
                <w:szCs w:val="22"/>
              </w:rPr>
              <w:t>PROMOCION  SOCIAL</w:t>
            </w:r>
          </w:p>
        </w:tc>
        <w:tc>
          <w:tcPr>
            <w:tcW w:w="2331" w:type="dxa"/>
            <w:tcBorders>
              <w:top w:val="nil"/>
              <w:bottom w:val="nil"/>
              <w:right w:val="nil"/>
            </w:tcBorders>
            <w:shd w:val="clear" w:color="auto" w:fill="9CC3E5"/>
          </w:tcPr>
          <w:p w14:paraId="6B3DA95D" w14:textId="77777777" w:rsidR="00FF017A" w:rsidRDefault="00D16865">
            <w:pPr>
              <w:spacing w:line="276" w:lineRule="auto"/>
              <w:jc w:val="both"/>
              <w:rPr>
                <w:rFonts w:ascii="Arial" w:eastAsia="Arial" w:hAnsi="Arial" w:cs="Arial"/>
                <w:sz w:val="22"/>
                <w:szCs w:val="22"/>
              </w:rPr>
            </w:pPr>
            <w:r>
              <w:rPr>
                <w:rFonts w:ascii="Arial" w:eastAsia="Arial" w:hAnsi="Arial" w:cs="Arial"/>
                <w:color w:val="000000"/>
                <w:sz w:val="22"/>
                <w:szCs w:val="22"/>
              </w:rPr>
              <w:t>FORTALECIMIENTO COMUNITARIO</w:t>
            </w:r>
          </w:p>
        </w:tc>
      </w:tr>
      <w:tr w:rsidR="00FF017A" w14:paraId="6FD36608" w14:textId="77777777" w:rsidTr="00DD6CD9">
        <w:trPr>
          <w:cnfStyle w:val="000000100000" w:firstRow="0" w:lastRow="0" w:firstColumn="0" w:lastColumn="0" w:oddVBand="0" w:evenVBand="0" w:oddHBand="1" w:evenHBand="0" w:firstRowFirstColumn="0" w:firstRowLastColumn="0" w:lastRowFirstColumn="0" w:lastRowLastColumn="0"/>
          <w:trHeight w:val="1160"/>
        </w:trPr>
        <w:tc>
          <w:tcPr>
            <w:tcW w:w="1668" w:type="dxa"/>
          </w:tcPr>
          <w:p w14:paraId="3EA51948"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Promoción</w:t>
            </w:r>
          </w:p>
        </w:tc>
        <w:tc>
          <w:tcPr>
            <w:tcW w:w="1683" w:type="dxa"/>
          </w:tcPr>
          <w:p w14:paraId="5EC7BEEA"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Atención Temprana</w:t>
            </w:r>
          </w:p>
        </w:tc>
        <w:tc>
          <w:tcPr>
            <w:tcW w:w="1947" w:type="dxa"/>
          </w:tcPr>
          <w:p w14:paraId="2FF3F618"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Desarrollo de destrezas</w:t>
            </w:r>
          </w:p>
        </w:tc>
        <w:tc>
          <w:tcPr>
            <w:tcW w:w="1765" w:type="dxa"/>
          </w:tcPr>
          <w:p w14:paraId="3D34BD74"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Asistencia Personal (Servicios de Apoyo y Cuidados)</w:t>
            </w:r>
          </w:p>
        </w:tc>
        <w:tc>
          <w:tcPr>
            <w:tcW w:w="2331" w:type="dxa"/>
          </w:tcPr>
          <w:p w14:paraId="2B54D09A"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Grupos de Autoayuda</w:t>
            </w:r>
          </w:p>
        </w:tc>
      </w:tr>
      <w:tr w:rsidR="00FF017A" w14:paraId="11098749" w14:textId="77777777" w:rsidTr="00DD6CD9">
        <w:trPr>
          <w:trHeight w:val="940"/>
        </w:trPr>
        <w:tc>
          <w:tcPr>
            <w:tcW w:w="1668" w:type="dxa"/>
          </w:tcPr>
          <w:p w14:paraId="1BFE22B1"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Prevención</w:t>
            </w:r>
          </w:p>
        </w:tc>
        <w:tc>
          <w:tcPr>
            <w:tcW w:w="1683" w:type="dxa"/>
          </w:tcPr>
          <w:p w14:paraId="7F85956C"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Básica</w:t>
            </w:r>
          </w:p>
        </w:tc>
        <w:tc>
          <w:tcPr>
            <w:tcW w:w="1947" w:type="dxa"/>
          </w:tcPr>
          <w:p w14:paraId="42C2481F"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Trabajo por cuenta propia</w:t>
            </w:r>
          </w:p>
        </w:tc>
        <w:tc>
          <w:tcPr>
            <w:tcW w:w="1765" w:type="dxa"/>
          </w:tcPr>
          <w:p w14:paraId="325598B7"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Relaciones sociales, pareja y familia</w:t>
            </w:r>
          </w:p>
        </w:tc>
        <w:tc>
          <w:tcPr>
            <w:tcW w:w="2331" w:type="dxa"/>
          </w:tcPr>
          <w:p w14:paraId="18D07AF3"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Organizaciones de personas en situación de discapacidad</w:t>
            </w:r>
          </w:p>
        </w:tc>
      </w:tr>
      <w:tr w:rsidR="00FF017A" w14:paraId="53447298" w14:textId="77777777" w:rsidTr="00DD6CD9">
        <w:trPr>
          <w:cnfStyle w:val="000000100000" w:firstRow="0" w:lastRow="0" w:firstColumn="0" w:lastColumn="0" w:oddVBand="0" w:evenVBand="0" w:oddHBand="1" w:evenHBand="0" w:firstRowFirstColumn="0" w:firstRowLastColumn="0" w:lastRowFirstColumn="0" w:lastRowLastColumn="0"/>
          <w:trHeight w:val="700"/>
        </w:trPr>
        <w:tc>
          <w:tcPr>
            <w:tcW w:w="1668" w:type="dxa"/>
          </w:tcPr>
          <w:p w14:paraId="3597A82E"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Atención Clínica</w:t>
            </w:r>
          </w:p>
        </w:tc>
        <w:tc>
          <w:tcPr>
            <w:tcW w:w="1683" w:type="dxa"/>
          </w:tcPr>
          <w:p w14:paraId="161BAA15"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Media y Superior</w:t>
            </w:r>
          </w:p>
        </w:tc>
        <w:tc>
          <w:tcPr>
            <w:tcW w:w="1947" w:type="dxa"/>
          </w:tcPr>
          <w:p w14:paraId="3E58920A"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Trabajo remunerado</w:t>
            </w:r>
          </w:p>
        </w:tc>
        <w:tc>
          <w:tcPr>
            <w:tcW w:w="1765" w:type="dxa"/>
          </w:tcPr>
          <w:p w14:paraId="66E75C20"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Cultura y Artes</w:t>
            </w:r>
          </w:p>
        </w:tc>
        <w:tc>
          <w:tcPr>
            <w:tcW w:w="2331" w:type="dxa"/>
          </w:tcPr>
          <w:p w14:paraId="54C6374D"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Participación y Movilización comunitaria</w:t>
            </w:r>
          </w:p>
        </w:tc>
      </w:tr>
      <w:tr w:rsidR="00FF017A" w14:paraId="49FF7356" w14:textId="77777777" w:rsidTr="00DD6CD9">
        <w:trPr>
          <w:trHeight w:val="620"/>
        </w:trPr>
        <w:tc>
          <w:tcPr>
            <w:tcW w:w="1668" w:type="dxa"/>
            <w:shd w:val="clear" w:color="auto" w:fill="FFC000"/>
          </w:tcPr>
          <w:p w14:paraId="03ED0119" w14:textId="77777777" w:rsidR="00FF017A" w:rsidRDefault="00D16865">
            <w:pPr>
              <w:spacing w:line="276" w:lineRule="auto"/>
              <w:jc w:val="center"/>
              <w:rPr>
                <w:rFonts w:ascii="Arial" w:eastAsia="Arial" w:hAnsi="Arial" w:cs="Arial"/>
                <w:sz w:val="22"/>
                <w:szCs w:val="22"/>
              </w:rPr>
            </w:pPr>
            <w:r>
              <w:rPr>
                <w:rFonts w:ascii="Arial" w:eastAsia="Arial" w:hAnsi="Arial" w:cs="Arial"/>
                <w:sz w:val="22"/>
                <w:szCs w:val="22"/>
              </w:rPr>
              <w:lastRenderedPageBreak/>
              <w:t>Rehabilitación *(obligatorio)</w:t>
            </w:r>
          </w:p>
        </w:tc>
        <w:tc>
          <w:tcPr>
            <w:tcW w:w="1683" w:type="dxa"/>
          </w:tcPr>
          <w:p w14:paraId="364FC153"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Educación No Formal</w:t>
            </w:r>
          </w:p>
        </w:tc>
        <w:tc>
          <w:tcPr>
            <w:tcW w:w="1947" w:type="dxa"/>
          </w:tcPr>
          <w:p w14:paraId="2CB84B32"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Acceso a Servicios financieros</w:t>
            </w:r>
          </w:p>
        </w:tc>
        <w:tc>
          <w:tcPr>
            <w:tcW w:w="1765" w:type="dxa"/>
          </w:tcPr>
          <w:p w14:paraId="35297FED"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Recreación, ocio y Deporte</w:t>
            </w:r>
          </w:p>
        </w:tc>
        <w:tc>
          <w:tcPr>
            <w:tcW w:w="2331" w:type="dxa"/>
          </w:tcPr>
          <w:p w14:paraId="141D7ADF"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Defensa y Promoción de Derechos</w:t>
            </w:r>
          </w:p>
        </w:tc>
      </w:tr>
      <w:tr w:rsidR="00FF017A" w14:paraId="43301A52" w14:textId="77777777" w:rsidTr="00DD6CD9">
        <w:trPr>
          <w:cnfStyle w:val="000000100000" w:firstRow="0" w:lastRow="0" w:firstColumn="0" w:lastColumn="0" w:oddVBand="0" w:evenVBand="0" w:oddHBand="1" w:evenHBand="0" w:firstRowFirstColumn="0" w:firstRowLastColumn="0" w:lastRowFirstColumn="0" w:lastRowLastColumn="0"/>
          <w:trHeight w:val="480"/>
        </w:trPr>
        <w:tc>
          <w:tcPr>
            <w:tcW w:w="1668" w:type="dxa"/>
          </w:tcPr>
          <w:p w14:paraId="67F8782A"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Dispositivos de Asistencia</w:t>
            </w:r>
          </w:p>
        </w:tc>
        <w:tc>
          <w:tcPr>
            <w:tcW w:w="1683" w:type="dxa"/>
          </w:tcPr>
          <w:p w14:paraId="4226DFDD"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Aprendizajes para la Vida</w:t>
            </w:r>
          </w:p>
        </w:tc>
        <w:tc>
          <w:tcPr>
            <w:tcW w:w="1947" w:type="dxa"/>
          </w:tcPr>
          <w:p w14:paraId="6866FDBF"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Seguridad Social</w:t>
            </w:r>
          </w:p>
        </w:tc>
        <w:tc>
          <w:tcPr>
            <w:tcW w:w="1765" w:type="dxa"/>
          </w:tcPr>
          <w:p w14:paraId="522167C5"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Acceso a la Justicia</w:t>
            </w:r>
          </w:p>
        </w:tc>
        <w:tc>
          <w:tcPr>
            <w:tcW w:w="2331" w:type="dxa"/>
          </w:tcPr>
          <w:p w14:paraId="6696D32C" w14:textId="77777777" w:rsidR="00FF017A" w:rsidRDefault="00D16865">
            <w:pPr>
              <w:spacing w:line="276" w:lineRule="auto"/>
              <w:jc w:val="both"/>
              <w:rPr>
                <w:rFonts w:ascii="Arial" w:eastAsia="Arial" w:hAnsi="Arial" w:cs="Arial"/>
                <w:sz w:val="22"/>
                <w:szCs w:val="22"/>
              </w:rPr>
            </w:pPr>
            <w:r>
              <w:rPr>
                <w:rFonts w:ascii="Arial" w:eastAsia="Arial" w:hAnsi="Arial" w:cs="Arial"/>
                <w:sz w:val="22"/>
                <w:szCs w:val="22"/>
              </w:rPr>
              <w:t>Participación Política</w:t>
            </w:r>
          </w:p>
        </w:tc>
      </w:tr>
    </w:tbl>
    <w:p w14:paraId="276EA5B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Adaptación SENADIS, Basado en la Matriz de Rehabilitación Basada en la Comunidad OMS-OIT-UNESCO.</w:t>
      </w:r>
    </w:p>
    <w:p w14:paraId="5AD9175B"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561D3C7"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esta forma se espera </w:t>
      </w:r>
      <w:r>
        <w:rPr>
          <w:rFonts w:ascii="Arial" w:eastAsia="Arial" w:hAnsi="Arial" w:cs="Arial"/>
          <w:b/>
          <w:color w:val="000000"/>
          <w:sz w:val="24"/>
          <w:szCs w:val="24"/>
        </w:rPr>
        <w:t>impulsar la incorporación del equipo de rehabilitación a las acciones de desarrollo local inclusivo de su comunidad</w:t>
      </w:r>
      <w:r>
        <w:rPr>
          <w:rFonts w:ascii="Arial" w:eastAsia="Arial" w:hAnsi="Arial" w:cs="Arial"/>
          <w:color w:val="000000"/>
          <w:sz w:val="24"/>
          <w:szCs w:val="24"/>
        </w:rPr>
        <w:t>, activando y siendo parte activa de las redes locales de Inclusión de las personas con discapacidad.</w:t>
      </w:r>
    </w:p>
    <w:p w14:paraId="25064B5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D851E78"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17" w:name="_Toc521427405"/>
      <w:r>
        <w:rPr>
          <w:rFonts w:ascii="Arial" w:eastAsia="Arial" w:hAnsi="Arial" w:cs="Arial"/>
          <w:b/>
          <w:color w:val="1F4E79"/>
          <w:sz w:val="24"/>
          <w:szCs w:val="24"/>
        </w:rPr>
        <w:t>Contenidos de las propuestas</w:t>
      </w:r>
      <w:bookmarkEnd w:id="17"/>
      <w:r>
        <w:rPr>
          <w:rFonts w:ascii="Arial" w:eastAsia="Arial" w:hAnsi="Arial" w:cs="Arial"/>
          <w:b/>
          <w:color w:val="1F4E79"/>
          <w:sz w:val="24"/>
          <w:szCs w:val="24"/>
        </w:rPr>
        <w:t xml:space="preserve">  </w:t>
      </w:r>
    </w:p>
    <w:p w14:paraId="76EEE7F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18" w:name="_2jxsxqh" w:colFirst="0" w:colLast="0"/>
      <w:bookmarkEnd w:id="18"/>
    </w:p>
    <w:p w14:paraId="4644D640"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Para el año 2018 el Programa de Fortalecimiento de la Red de Rehabilitación con Base Comunitaria (RBC) de SENADIS, financiará iniciativas que se enmarquen en las siguientes líneas de trabajo:</w:t>
      </w:r>
    </w:p>
    <w:p w14:paraId="59DC3D06" w14:textId="77777777" w:rsidR="00FF017A" w:rsidRDefault="00FF017A">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711DFEF8" w14:textId="77777777" w:rsidR="00FF017A" w:rsidRDefault="00D16865" w:rsidP="0020434C">
      <w:pPr>
        <w:widowControl w:val="0"/>
        <w:numPr>
          <w:ilvl w:val="2"/>
          <w:numId w:val="3"/>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rPr>
      </w:pPr>
      <w:bookmarkStart w:id="19" w:name="_Toc521427406"/>
      <w:r>
        <w:rPr>
          <w:rFonts w:ascii="Arial" w:eastAsia="Arial" w:hAnsi="Arial" w:cs="Arial"/>
          <w:b/>
          <w:color w:val="1F4E79"/>
          <w:sz w:val="24"/>
          <w:szCs w:val="24"/>
        </w:rPr>
        <w:t>Salud Inclusiva – Trabajo Inclusivo</w:t>
      </w:r>
      <w:bookmarkEnd w:id="19"/>
      <w:r>
        <w:rPr>
          <w:rFonts w:ascii="Arial" w:eastAsia="Arial" w:hAnsi="Arial" w:cs="Arial"/>
          <w:b/>
          <w:color w:val="1F4E79"/>
          <w:sz w:val="24"/>
          <w:szCs w:val="24"/>
        </w:rPr>
        <w:t xml:space="preserve"> </w:t>
      </w:r>
    </w:p>
    <w:p w14:paraId="26CB7099"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5AB64D6"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Organización Internacional del Trabajo (OIT) reúne a gobiernos, empleadores y trabajadores con el fin de establecer las normas del trabajo, formular políticas y elaborar programas promoviendo el trabajo decente, definiendo este último como “trabajo productivo, en el cual se protegen los derechos, lo cual engendra ingresos adecuados con una protección social apropiada. Significando también un trabajo suficiente, en el sentido de que todos debieran tener pleno acceso a las oportunidades de obtención de ingresos.”</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7B485BF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1FD77CA"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Dada la reciente promulgación en Chile de la Ley Nº21.015 “Incentiva la inclusión de personas con discapacidad al mundo laboral”, publicada el día 15 de Junio del 2017, que establece y realiza modificaciones a diversas políticas públicas bajo el alero de la inclusión de personas con discapacidad al mundo laboral, enmarcando a entidades tanto públicas como privadas a la contratación e inclusión de personas con discapacidad o asignatarias de una pensión de invalidez de cualquier régimen previsional a empleos públicos y privados, es que el Estado pretende garantizar el acceso de las personas con discapacidad a un trabajo formal remunerado, reduciendo las brechas existentes y </w:t>
      </w:r>
      <w:r>
        <w:rPr>
          <w:rFonts w:ascii="Arial" w:eastAsia="Arial" w:hAnsi="Arial" w:cs="Arial"/>
          <w:color w:val="000000"/>
          <w:sz w:val="24"/>
          <w:szCs w:val="24"/>
        </w:rPr>
        <w:lastRenderedPageBreak/>
        <w:t>mejorando su calidad de vida y participación social</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w:t>
      </w:r>
    </w:p>
    <w:p w14:paraId="13E93E8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60F7E3A"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Así, en conjunto con la Ley Nº20.422 que “Establece normas sobre igualdad de oportunidades e inclusión social de personas con discapacidad”, en su párrafo 3 “De la inclusión laboral y de la capacitación” del Título IV “Medidas para la igualdad de oportunidades”, establece el derecho de las personas con discapacidad a acceder a un empleo, a no ser discriminadas, a promover la creación y diseño de tecnologías, y productos y servicios laborales accesibles, en donde la capacitación laboral comprenderá no solo la formación laboral, y orientación profesional, sino que también la evaluación de las capacidades reales de la persona, teniendo en consideración al momento de la intervención la educación recibida y sus intereses, potenciando así el desarrollo de habilidades y capacidades para el trabajo</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4B6A6D15"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CE79BC4"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Para esto el año 2013 el Ministerio de Salud (MINSAL) desarrolló la Orientación Técnica “Habilitación y Rehabilitación para el Trabajo”, en donde destaca el derecho de las personas con discapacidad a tener un empleo y a recibir un salario al igual que cualquier otro ciudadano, mencionado a su vez la importancia de los equipos de rehabilitación y su vinculación con Oficinas Municipales de Información Laboral u otros servicios relacionados con empleo, capacitación laboral, orientación, búsqueda y colocación, ayudando a “desarrollar o reestablecer las habilidades de las personas en situación de discapacidad, para competir y facilitar su inclusión en el marco de trabajo”</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w:t>
      </w:r>
    </w:p>
    <w:p w14:paraId="6C4F7F93"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0DE0E48"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esta forma, las acciones del equipo de rehabilitación, deberán enmarcarse en: </w:t>
      </w:r>
      <w:r>
        <w:rPr>
          <w:rFonts w:ascii="Arial" w:eastAsia="Arial" w:hAnsi="Arial" w:cs="Arial"/>
          <w:color w:val="000000"/>
          <w:sz w:val="24"/>
          <w:szCs w:val="24"/>
          <w:u w:val="single"/>
        </w:rPr>
        <w:t>Generar propuestas que aboguen por la capacitación e inserción laboral.</w:t>
      </w:r>
      <w:r>
        <w:rPr>
          <w:rFonts w:ascii="Arial" w:eastAsia="Arial" w:hAnsi="Arial" w:cs="Arial"/>
          <w:color w:val="000000"/>
          <w:sz w:val="24"/>
          <w:szCs w:val="24"/>
        </w:rPr>
        <w:t xml:space="preserve"> Esperando a su vez que los equipos de rehabilitación puedan realizar un trabajo colaborativo y en red con las organizaciones u organismos encargados de las intermediaciones laborales o de otro tipo.</w:t>
      </w:r>
    </w:p>
    <w:p w14:paraId="21D6BEF1"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667F4C6"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ejes de acción son:</w:t>
      </w:r>
    </w:p>
    <w:p w14:paraId="1D2625E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FF0000"/>
          <w:sz w:val="24"/>
          <w:szCs w:val="24"/>
        </w:rPr>
      </w:pPr>
    </w:p>
    <w:tbl>
      <w:tblPr>
        <w:tblStyle w:val="a3"/>
        <w:tblW w:w="939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09"/>
        <w:gridCol w:w="604"/>
        <w:gridCol w:w="2567"/>
        <w:gridCol w:w="603"/>
        <w:gridCol w:w="2711"/>
      </w:tblGrid>
      <w:tr w:rsidR="00FF017A" w14:paraId="39119CC1" w14:textId="77777777" w:rsidTr="00FF01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9" w:type="dxa"/>
            <w:vAlign w:val="center"/>
          </w:tcPr>
          <w:p w14:paraId="5B87C2F6" w14:textId="77777777" w:rsidR="00FF017A" w:rsidRDefault="00D16865">
            <w:pPr>
              <w:spacing w:line="276" w:lineRule="auto"/>
              <w:jc w:val="center"/>
              <w:rPr>
                <w:rFonts w:ascii="Arial" w:eastAsia="Arial" w:hAnsi="Arial" w:cs="Arial"/>
                <w:sz w:val="24"/>
                <w:szCs w:val="24"/>
              </w:rPr>
            </w:pPr>
            <w:r>
              <w:rPr>
                <w:rFonts w:ascii="Arial" w:eastAsia="Arial" w:hAnsi="Arial" w:cs="Arial"/>
                <w:sz w:val="24"/>
                <w:szCs w:val="24"/>
              </w:rPr>
              <w:t>Salud Inclusiva</w:t>
            </w:r>
          </w:p>
        </w:tc>
        <w:tc>
          <w:tcPr>
            <w:tcW w:w="604" w:type="dxa"/>
            <w:vMerge w:val="restart"/>
            <w:vAlign w:val="center"/>
          </w:tcPr>
          <w:p w14:paraId="024F473D"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2567" w:type="dxa"/>
            <w:vAlign w:val="center"/>
          </w:tcPr>
          <w:p w14:paraId="366CA9E8"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Subsistencia e Inclusión Laboral</w:t>
            </w:r>
          </w:p>
        </w:tc>
        <w:tc>
          <w:tcPr>
            <w:tcW w:w="603" w:type="dxa"/>
            <w:vMerge w:val="restart"/>
            <w:vAlign w:val="center"/>
          </w:tcPr>
          <w:p w14:paraId="01BEEC59"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2711" w:type="dxa"/>
            <w:vAlign w:val="center"/>
          </w:tcPr>
          <w:p w14:paraId="147DCC41"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Otro</w:t>
            </w:r>
          </w:p>
        </w:tc>
      </w:tr>
      <w:tr w:rsidR="00FF017A" w14:paraId="73FEEC53" w14:textId="77777777" w:rsidTr="00FF0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9" w:type="dxa"/>
            <w:vMerge w:val="restart"/>
            <w:shd w:val="clear" w:color="auto" w:fill="FFC000"/>
            <w:vAlign w:val="center"/>
          </w:tcPr>
          <w:p w14:paraId="73B75900" w14:textId="77777777" w:rsidR="00FF017A" w:rsidRDefault="00D16865">
            <w:pPr>
              <w:spacing w:line="276" w:lineRule="auto"/>
              <w:jc w:val="center"/>
              <w:rPr>
                <w:rFonts w:ascii="Arial" w:eastAsia="Arial" w:hAnsi="Arial" w:cs="Arial"/>
                <w:sz w:val="24"/>
                <w:szCs w:val="24"/>
              </w:rPr>
            </w:pPr>
            <w:r>
              <w:rPr>
                <w:rFonts w:ascii="Arial" w:eastAsia="Arial" w:hAnsi="Arial" w:cs="Arial"/>
                <w:sz w:val="24"/>
                <w:szCs w:val="24"/>
              </w:rPr>
              <w:lastRenderedPageBreak/>
              <w:t>Rehabilitación</w:t>
            </w:r>
          </w:p>
        </w:tc>
        <w:tc>
          <w:tcPr>
            <w:tcW w:w="604" w:type="dxa"/>
            <w:vMerge/>
            <w:vAlign w:val="center"/>
          </w:tcPr>
          <w:p w14:paraId="5BDE3A60"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567" w:type="dxa"/>
            <w:shd w:val="clear" w:color="auto" w:fill="FFF2CC"/>
            <w:vAlign w:val="center"/>
          </w:tcPr>
          <w:p w14:paraId="77726BEF"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Desarrollo de destrezas</w:t>
            </w:r>
          </w:p>
        </w:tc>
        <w:tc>
          <w:tcPr>
            <w:tcW w:w="603" w:type="dxa"/>
            <w:vMerge/>
            <w:vAlign w:val="center"/>
          </w:tcPr>
          <w:p w14:paraId="7BA3A1B6"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711" w:type="dxa"/>
            <w:vMerge w:val="restart"/>
            <w:vAlign w:val="center"/>
          </w:tcPr>
          <w:p w14:paraId="4F7FC6EA"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Elección según pertinencia del proyecto</w:t>
            </w:r>
          </w:p>
        </w:tc>
      </w:tr>
      <w:tr w:rsidR="00FF017A" w14:paraId="32FB3C35" w14:textId="77777777" w:rsidTr="00FF017A">
        <w:trPr>
          <w:jc w:val="center"/>
        </w:trPr>
        <w:tc>
          <w:tcPr>
            <w:cnfStyle w:val="001000000000" w:firstRow="0" w:lastRow="0" w:firstColumn="1" w:lastColumn="0" w:oddVBand="0" w:evenVBand="0" w:oddHBand="0" w:evenHBand="0" w:firstRowFirstColumn="0" w:firstRowLastColumn="0" w:lastRowFirstColumn="0" w:lastRowLastColumn="0"/>
            <w:tcW w:w="2909" w:type="dxa"/>
            <w:vMerge/>
            <w:shd w:val="clear" w:color="auto" w:fill="FFC000"/>
            <w:vAlign w:val="center"/>
          </w:tcPr>
          <w:p w14:paraId="15BD2CE2" w14:textId="77777777" w:rsidR="00FF017A" w:rsidRDefault="00FF017A">
            <w:pPr>
              <w:widowControl w:val="0"/>
              <w:spacing w:line="276" w:lineRule="auto"/>
              <w:rPr>
                <w:rFonts w:ascii="Arial" w:eastAsia="Arial" w:hAnsi="Arial" w:cs="Arial"/>
                <w:sz w:val="24"/>
                <w:szCs w:val="24"/>
              </w:rPr>
            </w:pPr>
          </w:p>
        </w:tc>
        <w:tc>
          <w:tcPr>
            <w:tcW w:w="604" w:type="dxa"/>
            <w:vMerge/>
            <w:vAlign w:val="center"/>
          </w:tcPr>
          <w:p w14:paraId="156F8FFA"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567" w:type="dxa"/>
            <w:shd w:val="clear" w:color="auto" w:fill="C5E0B3"/>
            <w:vAlign w:val="center"/>
          </w:tcPr>
          <w:p w14:paraId="73F3344C" w14:textId="77777777" w:rsidR="00FF017A" w:rsidRDefault="00D1686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Trabajo Remunerado</w:t>
            </w:r>
          </w:p>
        </w:tc>
        <w:tc>
          <w:tcPr>
            <w:tcW w:w="603" w:type="dxa"/>
            <w:vMerge/>
            <w:vAlign w:val="center"/>
          </w:tcPr>
          <w:p w14:paraId="542A3694"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711" w:type="dxa"/>
            <w:vMerge/>
            <w:vAlign w:val="center"/>
          </w:tcPr>
          <w:p w14:paraId="727CA60D"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bl>
    <w:p w14:paraId="6B417DE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A8870D8"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F5DEB9A"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elemento Rehabilitación del componente Salud Inclusiva se considera como esencial para que las personas con discapacidad puedan lograr su más alto nivel posible de salud posible.</w:t>
      </w:r>
    </w:p>
    <w:p w14:paraId="01246AA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D1D793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Por otra parte, dentro del componente Subsistencia e Inclusión Laboral, los equipos podrán elegir entre dos elementos:</w:t>
      </w:r>
    </w:p>
    <w:p w14:paraId="1EC105C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4"/>
        <w:tblW w:w="939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34"/>
        <w:gridCol w:w="2358"/>
        <w:gridCol w:w="5302"/>
      </w:tblGrid>
      <w:tr w:rsidR="00FF017A" w14:paraId="3940DA49" w14:textId="77777777">
        <w:tc>
          <w:tcPr>
            <w:tcW w:w="1734" w:type="dxa"/>
            <w:shd w:val="clear" w:color="auto" w:fill="2E75B5"/>
          </w:tcPr>
          <w:p w14:paraId="6E08A3BF" w14:textId="77777777" w:rsidR="00FF017A" w:rsidRDefault="00D16865">
            <w:pPr>
              <w:widowControl w:val="0"/>
              <w:spacing w:line="276" w:lineRule="auto"/>
              <w:jc w:val="center"/>
              <w:rPr>
                <w:rFonts w:ascii="Arial" w:eastAsia="Arial" w:hAnsi="Arial" w:cs="Arial"/>
                <w:b/>
                <w:sz w:val="24"/>
                <w:szCs w:val="24"/>
              </w:rPr>
            </w:pPr>
            <w:r>
              <w:rPr>
                <w:rFonts w:ascii="Arial" w:eastAsia="Arial" w:hAnsi="Arial" w:cs="Arial"/>
                <w:b/>
                <w:color w:val="FFFFFF"/>
                <w:sz w:val="24"/>
                <w:szCs w:val="24"/>
              </w:rPr>
              <w:t>Elemento</w:t>
            </w:r>
          </w:p>
        </w:tc>
        <w:tc>
          <w:tcPr>
            <w:tcW w:w="2358" w:type="dxa"/>
            <w:shd w:val="clear" w:color="auto" w:fill="2E75B5"/>
          </w:tcPr>
          <w:p w14:paraId="5C7ED683"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Características</w:t>
            </w:r>
          </w:p>
        </w:tc>
        <w:tc>
          <w:tcPr>
            <w:tcW w:w="5302" w:type="dxa"/>
            <w:shd w:val="clear" w:color="auto" w:fill="2E75B5"/>
          </w:tcPr>
          <w:p w14:paraId="08F850CF"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Acciones a realizar por los equipos de rehabilitación*</w:t>
            </w:r>
          </w:p>
        </w:tc>
      </w:tr>
      <w:tr w:rsidR="00FF017A" w14:paraId="3A2D140D" w14:textId="77777777">
        <w:tc>
          <w:tcPr>
            <w:tcW w:w="1734" w:type="dxa"/>
          </w:tcPr>
          <w:p w14:paraId="0802E822"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t>Desarrollo de destrezas</w:t>
            </w:r>
          </w:p>
        </w:tc>
        <w:tc>
          <w:tcPr>
            <w:tcW w:w="2358" w:type="dxa"/>
          </w:tcPr>
          <w:p w14:paraId="72900A02"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Se centra en las destrezas esenciales para el trabajo, habilidades blandas, relaciones interpersonales, hábitos laborales, entre otras.</w:t>
            </w:r>
          </w:p>
        </w:tc>
        <w:tc>
          <w:tcPr>
            <w:tcW w:w="5302" w:type="dxa"/>
          </w:tcPr>
          <w:p w14:paraId="1ADCEEA2"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Realizar trabajo conjunto con Oficinas Municipales de Intermediación Laboral (OMIL), para preparar a través de la rehabilitación en destrezas necesarias para el trabajo, tomando en consideración las habilidades de los individuos, su experiencia laboral previa, intereses actuales y futuros, para posterior reincorporación al mundo laboral.</w:t>
            </w:r>
          </w:p>
          <w:p w14:paraId="28BB72BA"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Rehabilitar en nuevas habilidades y destrezas para un trabajo a fin a sus características actuales a personas con discapacidad que no puedan volver a ejercer su trabajo anterior o no cuenten con experiencia laboral para el desarrollo de su máximo potencial.</w:t>
            </w:r>
          </w:p>
        </w:tc>
      </w:tr>
      <w:tr w:rsidR="00FF017A" w14:paraId="2C564DAA" w14:textId="77777777">
        <w:tc>
          <w:tcPr>
            <w:tcW w:w="1734" w:type="dxa"/>
          </w:tcPr>
          <w:p w14:paraId="6E66FF53"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t>Trabajo remunerado</w:t>
            </w:r>
          </w:p>
        </w:tc>
        <w:tc>
          <w:tcPr>
            <w:tcW w:w="2358" w:type="dxa"/>
          </w:tcPr>
          <w:p w14:paraId="005E13BC"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Significa todo tipo de trabajo asalariado o pagado con contrato por otra persona, organización o empresa.</w:t>
            </w:r>
            <w:r>
              <w:rPr>
                <w:rFonts w:ascii="Arial" w:eastAsia="Arial" w:hAnsi="Arial" w:cs="Arial"/>
                <w:sz w:val="24"/>
                <w:szCs w:val="24"/>
                <w:vertAlign w:val="superscript"/>
              </w:rPr>
              <w:footnoteReference w:id="10"/>
            </w:r>
          </w:p>
        </w:tc>
        <w:tc>
          <w:tcPr>
            <w:tcW w:w="5302" w:type="dxa"/>
          </w:tcPr>
          <w:p w14:paraId="3427BB16"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Establecer alianzas con OMIL para la incorporación al trabajo remunerado de las personas con discapacidad.</w:t>
            </w:r>
          </w:p>
          <w:p w14:paraId="7340FFC6"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Realizar jornadas, charlas y/o talleres en torno a leyes y políticas existentes de inclusión al trabajo dirigidas a las personas con discapacidad, a su familia y a la comunidad.</w:t>
            </w:r>
          </w:p>
          <w:p w14:paraId="1FA153C8"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 xml:space="preserve">Habilitar y/o rehabilitar en destrezas para el </w:t>
            </w:r>
            <w:r>
              <w:rPr>
                <w:rFonts w:ascii="Arial" w:eastAsia="Arial" w:hAnsi="Arial" w:cs="Arial"/>
                <w:sz w:val="24"/>
                <w:szCs w:val="24"/>
              </w:rPr>
              <w:lastRenderedPageBreak/>
              <w:t>puesto laboral futuro.</w:t>
            </w:r>
          </w:p>
          <w:p w14:paraId="0B17D515"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Cooperar en el trabajo de la red local en el desarrollo de estrategias locales para la evaluación de puesto de trabajo, acompañamiento del trabajador, educación y sensibilización a compañeros de trabajo y/o empresas, etc.</w:t>
            </w:r>
          </w:p>
        </w:tc>
      </w:tr>
    </w:tbl>
    <w:p w14:paraId="05EE2DBB"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FF0000"/>
          <w:sz w:val="24"/>
          <w:szCs w:val="24"/>
        </w:rPr>
      </w:pPr>
      <w:r>
        <w:rPr>
          <w:rFonts w:ascii="Arial" w:eastAsia="Arial" w:hAnsi="Arial" w:cs="Arial"/>
          <w:color w:val="000000"/>
          <w:sz w:val="24"/>
          <w:szCs w:val="24"/>
        </w:rPr>
        <w:lastRenderedPageBreak/>
        <w:t>*Se espera que las capacitaciones que realicen los equipos de rehabilitación se orienten al desarrollo de habilidades, competencias y conocimientos para ajuste, flexibilidad e incorporación en el ámbito del trabajo.</w:t>
      </w:r>
    </w:p>
    <w:p w14:paraId="1D5D108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6503B0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resumen, </w:t>
      </w:r>
      <w:r>
        <w:rPr>
          <w:rFonts w:ascii="Arial" w:eastAsia="Arial" w:hAnsi="Arial" w:cs="Arial"/>
          <w:b/>
          <w:color w:val="000000"/>
          <w:sz w:val="24"/>
          <w:szCs w:val="24"/>
        </w:rPr>
        <w:t xml:space="preserve">los proyectos deben </w:t>
      </w:r>
      <w:r>
        <w:rPr>
          <w:rFonts w:ascii="Arial" w:eastAsia="Arial" w:hAnsi="Arial" w:cs="Arial"/>
          <w:b/>
          <w:color w:val="000000"/>
          <w:sz w:val="24"/>
          <w:szCs w:val="24"/>
          <w:u w:val="single"/>
        </w:rPr>
        <w:t>generar propuestas que rehabiliten para el trabajo</w:t>
      </w:r>
      <w:r>
        <w:rPr>
          <w:rFonts w:ascii="Arial" w:eastAsia="Arial" w:hAnsi="Arial" w:cs="Arial"/>
          <w:b/>
          <w:color w:val="000000"/>
          <w:sz w:val="24"/>
          <w:szCs w:val="24"/>
        </w:rPr>
        <w:t xml:space="preserve">, siempre realizando acciones bajo la estrategia RBC y que </w:t>
      </w:r>
      <w:r>
        <w:rPr>
          <w:rFonts w:ascii="Arial" w:eastAsia="Arial" w:hAnsi="Arial" w:cs="Arial"/>
          <w:b/>
          <w:color w:val="000000"/>
          <w:sz w:val="24"/>
          <w:szCs w:val="24"/>
          <w:u w:val="single"/>
        </w:rPr>
        <w:t>derriben las barreras o limitaciones</w:t>
      </w:r>
      <w:r>
        <w:rPr>
          <w:rFonts w:ascii="Arial" w:eastAsia="Arial" w:hAnsi="Arial" w:cs="Arial"/>
          <w:b/>
          <w:color w:val="000000"/>
          <w:sz w:val="24"/>
          <w:szCs w:val="24"/>
        </w:rPr>
        <w:t xml:space="preserve"> que muchas veces se generan en torno al empleo no solo en el contexto personal, sino que también a nivel familiar y/o social</w:t>
      </w:r>
      <w:r>
        <w:rPr>
          <w:rFonts w:ascii="Arial" w:eastAsia="Arial" w:hAnsi="Arial" w:cs="Arial"/>
          <w:color w:val="000000"/>
          <w:sz w:val="24"/>
          <w:szCs w:val="24"/>
        </w:rPr>
        <w:t xml:space="preserve">. </w:t>
      </w:r>
    </w:p>
    <w:p w14:paraId="1EF62F0D"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577CA94" w14:textId="77777777" w:rsidR="00FF017A" w:rsidRDefault="00D16865" w:rsidP="0020434C">
      <w:pPr>
        <w:widowControl w:val="0"/>
        <w:numPr>
          <w:ilvl w:val="2"/>
          <w:numId w:val="3"/>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rPr>
      </w:pPr>
      <w:bookmarkStart w:id="20" w:name="_Toc521427407"/>
      <w:r>
        <w:rPr>
          <w:rFonts w:ascii="Arial" w:eastAsia="Arial" w:hAnsi="Arial" w:cs="Arial"/>
          <w:b/>
          <w:color w:val="1F4E79"/>
          <w:sz w:val="24"/>
          <w:szCs w:val="24"/>
        </w:rPr>
        <w:t>Salud Inclusiva - Educación Inclusiva</w:t>
      </w:r>
      <w:bookmarkEnd w:id="20"/>
    </w:p>
    <w:p w14:paraId="3FA38D3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u w:val="single"/>
        </w:rPr>
      </w:pPr>
    </w:p>
    <w:p w14:paraId="006C938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el año 2012 la OMS dijo que “la educación trata de cómo lograr que las personas puedan aprender lo que necesitan y desean a lo largo de sus vidas, según sus capacidades”</w:t>
      </w:r>
      <w:r>
        <w:rPr>
          <w:rFonts w:ascii="Arial" w:eastAsia="Arial" w:hAnsi="Arial" w:cs="Arial"/>
          <w:color w:val="000000"/>
          <w:sz w:val="24"/>
          <w:szCs w:val="24"/>
          <w:vertAlign w:val="superscript"/>
        </w:rPr>
        <w:footnoteReference w:id="11"/>
      </w:r>
      <w:r>
        <w:rPr>
          <w:rFonts w:ascii="Arial" w:eastAsia="Arial" w:hAnsi="Arial" w:cs="Arial"/>
          <w:color w:val="000000"/>
          <w:sz w:val="24"/>
          <w:szCs w:val="24"/>
        </w:rPr>
        <w:t>, haciendo referencia a la educación como algo más amplio que la escolarización, considerando la universalidad de aprendizajes que podemos adquirir a lo largo de nuestra vida y en los diferentes contextos para el desarrollo y el cumplimiento de las metas propuestas día a día teniendo siempre presente las habilidades y capacidades propias de cada individuo.</w:t>
      </w:r>
    </w:p>
    <w:p w14:paraId="606560A3"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C3933F2"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educación es un derecho establecido en la Declaración Universal de Derechos Humanos, el cual está reafirmado por la Convención sobre los Derechos de las Personas con Discapacidad ratificada por Chile el 29 de julio de 2008, siendo el primer documento obligatorio en declarar que el Estado debe asegurar el derecho a una educación inclusiva, donde en el párrafo 2 del Artículo 24 “Educación” indica que se deben brindar “medidas individuales de apoyo en ambientes que maximicen el desarrollo académico y social”.</w:t>
      </w:r>
    </w:p>
    <w:p w14:paraId="298A8AFB"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highlight w:val="yellow"/>
        </w:rPr>
      </w:pPr>
    </w:p>
    <w:p w14:paraId="43027E46"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Así mismo, la Ley Nº20.422 que “Establece normas sobre igualdad de oportunidades e inclusión social de personas con discapacidad” en su párrafo 2º “De la educación y la inclusión escolar”, del Título IV “Medidas para la igualdad de oportunidades”, garantiza el acceso de las personas con discapacidad a un establecimiento educacional, fomentando </w:t>
      </w:r>
      <w:r>
        <w:rPr>
          <w:rFonts w:ascii="Arial" w:eastAsia="Arial" w:hAnsi="Arial" w:cs="Arial"/>
          <w:color w:val="000000"/>
          <w:sz w:val="24"/>
          <w:szCs w:val="24"/>
        </w:rPr>
        <w:lastRenderedPageBreak/>
        <w:t>la inclusión y demandando que las instituciones de educación parvularia, básica y media contemplen planes y realicen las adaptaciones necesarias, ya sean curriculares, de infraestructura o de materiales de apoyo, con el propósito de asegurar la permanencia y progreso en el sistema escolar, para que los niños, niñas y jóvenes puedan lograr aprendizajes de calidad</w:t>
      </w:r>
      <w:r>
        <w:rPr>
          <w:rFonts w:ascii="Arial" w:eastAsia="Arial" w:hAnsi="Arial" w:cs="Arial"/>
          <w:color w:val="000000"/>
          <w:sz w:val="24"/>
          <w:szCs w:val="24"/>
          <w:vertAlign w:val="superscript"/>
        </w:rPr>
        <w:footnoteReference w:id="12"/>
      </w:r>
      <w:r>
        <w:rPr>
          <w:rFonts w:ascii="Arial" w:eastAsia="Arial" w:hAnsi="Arial" w:cs="Arial"/>
          <w:color w:val="000000"/>
          <w:sz w:val="24"/>
          <w:szCs w:val="24"/>
        </w:rPr>
        <w:t>.</w:t>
      </w:r>
    </w:p>
    <w:p w14:paraId="51B31B05"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F20759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Ley Nº20.845 “De Inclusión Escolar que Regula la Admisión de los y las Estudiantes, elimina el Financiamiento Compartido y Prohíbe el Lucro en Establecimientos Educacionales que Reciben Aportes del Estado” entrada en vigencia el 28 de enero de 2017, señala que “Es deber del Estado propender a asegurar a todas las personas una educación inclusiva de calidad.”</w:t>
      </w:r>
      <w:r>
        <w:rPr>
          <w:rFonts w:ascii="Arial" w:eastAsia="Arial" w:hAnsi="Arial" w:cs="Arial"/>
          <w:color w:val="000000"/>
          <w:sz w:val="24"/>
          <w:szCs w:val="24"/>
          <w:vertAlign w:val="superscript"/>
        </w:rPr>
        <w:footnoteReference w:id="13"/>
      </w:r>
      <w:r>
        <w:rPr>
          <w:rFonts w:ascii="Arial" w:eastAsia="Arial" w:hAnsi="Arial" w:cs="Arial"/>
          <w:color w:val="000000"/>
          <w:sz w:val="24"/>
          <w:szCs w:val="24"/>
        </w:rPr>
        <w:t>, esta política mediante el sistema aleatorio permite el ingreso de estudiantes con discapacidad al sistema regular, teniendo los establecimientos el deber de asegurar la permanencia de los estudiantes en el sistema escolar.</w:t>
      </w:r>
    </w:p>
    <w:p w14:paraId="7B4D1054"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6784FD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Sumado a esto, el Decreto Nº83 “Diversificación de la Enseñanza” tiene como propósito garantizar la igualdad en el derecho a la educación, considerando la diversidad de los estudiantes para poder dar respuesta a sus necesidades educativas, otorgando la oportunidad de desarrollar plenamente su potencial independiente de sus condiciones o circunstancias de vida, permitiendo así la participación y el progreso en su proceso de enseñanza aprendizaje respectivamente</w:t>
      </w:r>
      <w:r>
        <w:rPr>
          <w:rFonts w:ascii="Arial" w:eastAsia="Arial" w:hAnsi="Arial" w:cs="Arial"/>
          <w:color w:val="000000"/>
          <w:sz w:val="24"/>
          <w:szCs w:val="24"/>
          <w:vertAlign w:val="superscript"/>
        </w:rPr>
        <w:footnoteReference w:id="14"/>
      </w:r>
      <w:r>
        <w:rPr>
          <w:rFonts w:ascii="Arial" w:eastAsia="Arial" w:hAnsi="Arial" w:cs="Arial"/>
          <w:color w:val="000000"/>
          <w:sz w:val="24"/>
          <w:szCs w:val="24"/>
        </w:rPr>
        <w:t xml:space="preserve">. </w:t>
      </w:r>
    </w:p>
    <w:p w14:paraId="609CBA1C"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79CA26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Por lo tanto, bajo lo antes expuesto las acciones de los equipos de rehabilitación deberán enmarcarse en el trabajo conjunto al sector educativo, para lograr una educación inclusiva en todos los niveles,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 pues la educación inclusiva no solo considera a la persona con discapacidad sino que su hogar y comunidad, reconociendo siempre la habilidad de aprender.</w:t>
      </w:r>
    </w:p>
    <w:p w14:paraId="4F10432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DEC3BDB"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ejes de acción son:</w:t>
      </w:r>
    </w:p>
    <w:p w14:paraId="2AC1057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5"/>
        <w:tblW w:w="939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37"/>
        <w:gridCol w:w="509"/>
        <w:gridCol w:w="2969"/>
        <w:gridCol w:w="380"/>
        <w:gridCol w:w="2899"/>
      </w:tblGrid>
      <w:tr w:rsidR="00FF017A" w14:paraId="07CB5AE1" w14:textId="77777777" w:rsidTr="00FF01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7" w:type="dxa"/>
            <w:vAlign w:val="center"/>
          </w:tcPr>
          <w:p w14:paraId="49FC90CF" w14:textId="77777777" w:rsidR="00FF017A" w:rsidRDefault="00D16865">
            <w:pPr>
              <w:spacing w:line="276" w:lineRule="auto"/>
              <w:jc w:val="center"/>
              <w:rPr>
                <w:rFonts w:ascii="Arial" w:eastAsia="Arial" w:hAnsi="Arial" w:cs="Arial"/>
                <w:sz w:val="24"/>
                <w:szCs w:val="24"/>
              </w:rPr>
            </w:pPr>
            <w:r>
              <w:rPr>
                <w:rFonts w:ascii="Arial" w:eastAsia="Arial" w:hAnsi="Arial" w:cs="Arial"/>
                <w:sz w:val="24"/>
                <w:szCs w:val="24"/>
              </w:rPr>
              <w:t>Salud Inclusiva</w:t>
            </w:r>
          </w:p>
        </w:tc>
        <w:tc>
          <w:tcPr>
            <w:tcW w:w="509" w:type="dxa"/>
            <w:vMerge w:val="restart"/>
            <w:vAlign w:val="center"/>
          </w:tcPr>
          <w:p w14:paraId="794C2D76"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2969" w:type="dxa"/>
            <w:vAlign w:val="center"/>
          </w:tcPr>
          <w:p w14:paraId="7A790704"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Educación Inclusiva</w:t>
            </w:r>
          </w:p>
        </w:tc>
        <w:tc>
          <w:tcPr>
            <w:tcW w:w="380" w:type="dxa"/>
            <w:vMerge w:val="restart"/>
            <w:vAlign w:val="center"/>
          </w:tcPr>
          <w:p w14:paraId="100F2E1A"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2899" w:type="dxa"/>
            <w:vAlign w:val="center"/>
          </w:tcPr>
          <w:p w14:paraId="3168427C"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Otro</w:t>
            </w:r>
          </w:p>
        </w:tc>
      </w:tr>
      <w:tr w:rsidR="00FF017A" w14:paraId="2DAF5988" w14:textId="77777777" w:rsidTr="00FF0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7" w:type="dxa"/>
            <w:vMerge w:val="restart"/>
            <w:shd w:val="clear" w:color="auto" w:fill="FFC000"/>
            <w:vAlign w:val="center"/>
          </w:tcPr>
          <w:p w14:paraId="1F6A1653" w14:textId="77777777" w:rsidR="00FF017A" w:rsidRDefault="00D16865">
            <w:pPr>
              <w:spacing w:line="276" w:lineRule="auto"/>
              <w:jc w:val="center"/>
              <w:rPr>
                <w:rFonts w:ascii="Arial" w:eastAsia="Arial" w:hAnsi="Arial" w:cs="Arial"/>
                <w:sz w:val="24"/>
                <w:szCs w:val="24"/>
              </w:rPr>
            </w:pPr>
            <w:r>
              <w:rPr>
                <w:rFonts w:ascii="Arial" w:eastAsia="Arial" w:hAnsi="Arial" w:cs="Arial"/>
                <w:sz w:val="24"/>
                <w:szCs w:val="24"/>
              </w:rPr>
              <w:t>Rehabilitación</w:t>
            </w:r>
          </w:p>
        </w:tc>
        <w:tc>
          <w:tcPr>
            <w:tcW w:w="509" w:type="dxa"/>
            <w:vMerge/>
            <w:vAlign w:val="center"/>
          </w:tcPr>
          <w:p w14:paraId="43E7248D"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969" w:type="dxa"/>
            <w:shd w:val="clear" w:color="auto" w:fill="FFF2CC"/>
            <w:vAlign w:val="center"/>
          </w:tcPr>
          <w:p w14:paraId="15720A1F"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Atención Temprana</w:t>
            </w:r>
          </w:p>
        </w:tc>
        <w:tc>
          <w:tcPr>
            <w:tcW w:w="380" w:type="dxa"/>
            <w:vMerge/>
            <w:vAlign w:val="center"/>
          </w:tcPr>
          <w:p w14:paraId="52FAF305"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899" w:type="dxa"/>
            <w:vMerge w:val="restart"/>
            <w:vAlign w:val="center"/>
          </w:tcPr>
          <w:p w14:paraId="0049E3A8"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Elección según pertinencia del proyecto</w:t>
            </w:r>
          </w:p>
        </w:tc>
      </w:tr>
      <w:tr w:rsidR="00FF017A" w14:paraId="1B67FEF6" w14:textId="77777777" w:rsidTr="00FF017A">
        <w:trPr>
          <w:jc w:val="center"/>
        </w:trPr>
        <w:tc>
          <w:tcPr>
            <w:cnfStyle w:val="001000000000" w:firstRow="0" w:lastRow="0" w:firstColumn="1" w:lastColumn="0" w:oddVBand="0" w:evenVBand="0" w:oddHBand="0" w:evenHBand="0" w:firstRowFirstColumn="0" w:firstRowLastColumn="0" w:lastRowFirstColumn="0" w:lastRowLastColumn="0"/>
            <w:tcW w:w="2637" w:type="dxa"/>
            <w:vMerge/>
            <w:shd w:val="clear" w:color="auto" w:fill="FFC000"/>
            <w:vAlign w:val="center"/>
          </w:tcPr>
          <w:p w14:paraId="3B0A8469" w14:textId="77777777" w:rsidR="00FF017A" w:rsidRDefault="00FF017A">
            <w:pPr>
              <w:widowControl w:val="0"/>
              <w:spacing w:line="276" w:lineRule="auto"/>
              <w:rPr>
                <w:rFonts w:ascii="Arial" w:eastAsia="Arial" w:hAnsi="Arial" w:cs="Arial"/>
                <w:sz w:val="24"/>
                <w:szCs w:val="24"/>
              </w:rPr>
            </w:pPr>
          </w:p>
        </w:tc>
        <w:tc>
          <w:tcPr>
            <w:tcW w:w="509" w:type="dxa"/>
            <w:vMerge/>
            <w:vAlign w:val="center"/>
          </w:tcPr>
          <w:p w14:paraId="1D867561"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969" w:type="dxa"/>
            <w:shd w:val="clear" w:color="auto" w:fill="C5E0B3"/>
            <w:vAlign w:val="center"/>
          </w:tcPr>
          <w:p w14:paraId="4A51DDC8" w14:textId="77777777" w:rsidR="00FF017A" w:rsidRDefault="00D1686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Básica</w:t>
            </w:r>
          </w:p>
        </w:tc>
        <w:tc>
          <w:tcPr>
            <w:tcW w:w="380" w:type="dxa"/>
            <w:vMerge/>
            <w:vAlign w:val="center"/>
          </w:tcPr>
          <w:p w14:paraId="41B62FCD"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899" w:type="dxa"/>
            <w:vMerge/>
            <w:vAlign w:val="center"/>
          </w:tcPr>
          <w:p w14:paraId="0554A5C4"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FF017A" w14:paraId="29DC31EB" w14:textId="77777777" w:rsidTr="00FF0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7" w:type="dxa"/>
            <w:vMerge/>
            <w:shd w:val="clear" w:color="auto" w:fill="FFC000"/>
            <w:vAlign w:val="center"/>
          </w:tcPr>
          <w:p w14:paraId="7FACE407" w14:textId="77777777" w:rsidR="00FF017A" w:rsidRDefault="00FF017A">
            <w:pPr>
              <w:widowControl w:val="0"/>
              <w:spacing w:line="276" w:lineRule="auto"/>
              <w:rPr>
                <w:rFonts w:ascii="Arial" w:eastAsia="Arial" w:hAnsi="Arial" w:cs="Arial"/>
                <w:sz w:val="24"/>
                <w:szCs w:val="24"/>
              </w:rPr>
            </w:pPr>
          </w:p>
        </w:tc>
        <w:tc>
          <w:tcPr>
            <w:tcW w:w="509" w:type="dxa"/>
            <w:vMerge/>
            <w:vAlign w:val="center"/>
          </w:tcPr>
          <w:p w14:paraId="26B4D762"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969" w:type="dxa"/>
            <w:shd w:val="clear" w:color="auto" w:fill="D9E2F3"/>
            <w:vAlign w:val="center"/>
          </w:tcPr>
          <w:p w14:paraId="02B78161"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Media y Superior</w:t>
            </w:r>
          </w:p>
        </w:tc>
        <w:tc>
          <w:tcPr>
            <w:tcW w:w="380" w:type="dxa"/>
            <w:vMerge/>
            <w:vAlign w:val="center"/>
          </w:tcPr>
          <w:p w14:paraId="54EB113F"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899" w:type="dxa"/>
            <w:vMerge/>
            <w:vAlign w:val="center"/>
          </w:tcPr>
          <w:p w14:paraId="590181C4"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F73C58E"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76ED9D7"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elemento obligatorio Rehabilitación del componente Salud Inclusiva el cual se considera esencial para que las personas con discapacidad puedan lograr su más alto nivel posible de salud posible.</w:t>
      </w:r>
    </w:p>
    <w:p w14:paraId="12A7CD5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A7C8FD1"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Por otra parte, los equipos de rehabilitación podrán elegir entre tres elementos del componente Educación inclusiva.</w:t>
      </w:r>
    </w:p>
    <w:p w14:paraId="27A6144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6"/>
        <w:tblW w:w="939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40"/>
        <w:gridCol w:w="2504"/>
        <w:gridCol w:w="5450"/>
      </w:tblGrid>
      <w:tr w:rsidR="00FF017A" w14:paraId="4FDE810E" w14:textId="77777777">
        <w:tc>
          <w:tcPr>
            <w:tcW w:w="1440" w:type="dxa"/>
            <w:shd w:val="clear" w:color="auto" w:fill="2E75B5"/>
          </w:tcPr>
          <w:p w14:paraId="2964A8FB"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Elemento</w:t>
            </w:r>
          </w:p>
        </w:tc>
        <w:tc>
          <w:tcPr>
            <w:tcW w:w="2504" w:type="dxa"/>
            <w:shd w:val="clear" w:color="auto" w:fill="2E75B5"/>
          </w:tcPr>
          <w:p w14:paraId="15B38013"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Características</w:t>
            </w:r>
          </w:p>
        </w:tc>
        <w:tc>
          <w:tcPr>
            <w:tcW w:w="5450" w:type="dxa"/>
            <w:shd w:val="clear" w:color="auto" w:fill="2E75B5"/>
          </w:tcPr>
          <w:p w14:paraId="2245190B"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Acciones a realizar por los equipos de rehabilitación*</w:t>
            </w:r>
          </w:p>
        </w:tc>
      </w:tr>
      <w:tr w:rsidR="00FF017A" w14:paraId="073333AA" w14:textId="77777777">
        <w:tc>
          <w:tcPr>
            <w:tcW w:w="1440" w:type="dxa"/>
          </w:tcPr>
          <w:p w14:paraId="2609C98F"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t>Atención Temprana</w:t>
            </w:r>
          </w:p>
        </w:tc>
        <w:tc>
          <w:tcPr>
            <w:tcW w:w="2504" w:type="dxa"/>
          </w:tcPr>
          <w:p w14:paraId="608633C3"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Periodo desde el nacimiento hasta los cuatro años de edad. Parte de la educación inicial.</w:t>
            </w:r>
          </w:p>
        </w:tc>
        <w:tc>
          <w:tcPr>
            <w:tcW w:w="5450" w:type="dxa"/>
          </w:tcPr>
          <w:p w14:paraId="177C9E41"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Identificar familias con niños y niñas en situación de discapacidad de su localidad</w:t>
            </w:r>
          </w:p>
          <w:p w14:paraId="22CFD1FF"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Generar estrategias de estimulación temprana.</w:t>
            </w:r>
          </w:p>
          <w:p w14:paraId="19B7E7D3" w14:textId="1D57DAAA"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 xml:space="preserve">Establecer coordinación con Chile Crece Contigo, trabajo territorial de </w:t>
            </w:r>
            <w:r w:rsidR="00B0519A">
              <w:rPr>
                <w:rFonts w:ascii="Arial" w:eastAsia="Arial" w:hAnsi="Arial" w:cs="Arial"/>
                <w:sz w:val="24"/>
                <w:szCs w:val="24"/>
              </w:rPr>
              <w:t xml:space="preserve">JUNJI </w:t>
            </w:r>
            <w:r>
              <w:rPr>
                <w:rFonts w:ascii="Arial" w:eastAsia="Arial" w:hAnsi="Arial" w:cs="Arial"/>
                <w:sz w:val="24"/>
                <w:szCs w:val="24"/>
              </w:rPr>
              <w:t>e Integra en materia de jardines inclusivos.</w:t>
            </w:r>
          </w:p>
          <w:p w14:paraId="3F45485E"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Promover el desarrollo de habilidades que preparen a niños, niñas y sus familias para la inserción escolar, tales como hitos del desarrollo, funciones cognitivas, interacción social, independencia, etc.</w:t>
            </w:r>
          </w:p>
          <w:p w14:paraId="5FF61942"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Realizar talleres para padres y/o cuidadores para trabajar conductas de sobreprotección y derechos en educación.</w:t>
            </w:r>
          </w:p>
          <w:p w14:paraId="7F33F461"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Evaluar y trabajar habilidades y capacidades de niños y niñas poniendo a disposición salas de RBC, orientando a los padres en el fomento de las mismas en el hogar y la comunidad.</w:t>
            </w:r>
          </w:p>
        </w:tc>
      </w:tr>
      <w:tr w:rsidR="00FF017A" w14:paraId="1B188B8F" w14:textId="77777777">
        <w:tc>
          <w:tcPr>
            <w:tcW w:w="1440" w:type="dxa"/>
          </w:tcPr>
          <w:p w14:paraId="5251AF23"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t>Básica</w:t>
            </w:r>
          </w:p>
        </w:tc>
        <w:tc>
          <w:tcPr>
            <w:tcW w:w="2504" w:type="dxa"/>
          </w:tcPr>
          <w:p w14:paraId="22B8BC44"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 xml:space="preserve">Educación que comienza alrededor de los seis o siete años de edad y continúa hasta los primeros años de </w:t>
            </w:r>
            <w:r>
              <w:rPr>
                <w:rFonts w:ascii="Arial" w:eastAsia="Arial" w:hAnsi="Arial" w:cs="Arial"/>
                <w:sz w:val="24"/>
                <w:szCs w:val="24"/>
              </w:rPr>
              <w:lastRenderedPageBreak/>
              <w:t>adolescencia. Se considera el medio de acceso para los niveles más altos de educación.</w:t>
            </w:r>
          </w:p>
        </w:tc>
        <w:tc>
          <w:tcPr>
            <w:tcW w:w="5450" w:type="dxa"/>
          </w:tcPr>
          <w:p w14:paraId="241B3B6C"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lastRenderedPageBreak/>
              <w:t xml:space="preserve">Establecer redes con equipo de Programa de Integración Escolar (PIE), y otros equipos que acompañen al estudiante en su proceso educativo, para el desarrollo de acciones conjuntas territoriales basadas en la generación de redes con organizaciones para relevar el </w:t>
            </w:r>
            <w:r>
              <w:rPr>
                <w:rFonts w:ascii="Arial" w:eastAsia="Arial" w:hAnsi="Arial" w:cs="Arial"/>
                <w:sz w:val="24"/>
                <w:szCs w:val="24"/>
              </w:rPr>
              <w:lastRenderedPageBreak/>
              <w:t>tema de derechos en la educación y la inclusión de menores en la comunidad educativa y comunitaria donde se insertan los estudiantes.</w:t>
            </w:r>
          </w:p>
          <w:p w14:paraId="43C352FC"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Desarrollar estrategias de trabajo que permitan generar conductas adaptativas y de autorregulación en niños, niñas y sus familias para una mejor inserción en el sistema escolar.</w:t>
            </w:r>
          </w:p>
          <w:p w14:paraId="37536297"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Educar en torno a la prevención de la exclusión social o deserción del sistema escolar mediante talleres que eduquen a padres y/o cuidadores.</w:t>
            </w:r>
          </w:p>
          <w:p w14:paraId="14FA1AEB"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Realizar jornadas de sensibilización en la comunidad y trabajar la puesta en práctica de las habilidades matemáticas y comunicativas de niños, niñas y jóvenes en la comunidad para el uso en la vida diaria.</w:t>
            </w:r>
          </w:p>
          <w:p w14:paraId="59E7579A"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Estar atentos y generar estrategias para estudiantes y apoderados que se encuentren en proceso de transición de escuelas diferenciales a escuelas regulares.</w:t>
            </w:r>
          </w:p>
        </w:tc>
      </w:tr>
      <w:tr w:rsidR="00FF017A" w14:paraId="46C87997" w14:textId="77777777">
        <w:tc>
          <w:tcPr>
            <w:tcW w:w="1440" w:type="dxa"/>
          </w:tcPr>
          <w:p w14:paraId="17AEB3E9"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lastRenderedPageBreak/>
              <w:t>Media y Superior</w:t>
            </w:r>
          </w:p>
        </w:tc>
        <w:tc>
          <w:tcPr>
            <w:tcW w:w="2504" w:type="dxa"/>
          </w:tcPr>
          <w:p w14:paraId="2438A5A6"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Educación secundaria y terciaria, estudiantes presentan batallas constantes para demostrar habilidades</w:t>
            </w:r>
            <w:r>
              <w:rPr>
                <w:rFonts w:ascii="Arial" w:eastAsia="Arial" w:hAnsi="Arial" w:cs="Arial"/>
                <w:sz w:val="24"/>
                <w:szCs w:val="24"/>
                <w:vertAlign w:val="superscript"/>
              </w:rPr>
              <w:footnoteReference w:id="15"/>
            </w:r>
            <w:r>
              <w:rPr>
                <w:rFonts w:ascii="Arial" w:eastAsia="Arial" w:hAnsi="Arial" w:cs="Arial"/>
                <w:sz w:val="24"/>
                <w:szCs w:val="24"/>
              </w:rPr>
              <w:t>.</w:t>
            </w:r>
          </w:p>
        </w:tc>
        <w:tc>
          <w:tcPr>
            <w:tcW w:w="5450" w:type="dxa"/>
          </w:tcPr>
          <w:p w14:paraId="2C378708" w14:textId="5D1C265F"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 xml:space="preserve">Realizar trabajo en conjunto con equipos PIE, </w:t>
            </w:r>
            <w:r w:rsidR="00261FCF">
              <w:rPr>
                <w:rFonts w:ascii="Arial" w:eastAsia="Arial" w:hAnsi="Arial" w:cs="Arial"/>
                <w:sz w:val="24"/>
                <w:szCs w:val="24"/>
              </w:rPr>
              <w:t>SENCE</w:t>
            </w:r>
            <w:r w:rsidR="00261FCF">
              <w:rPr>
                <w:rFonts w:ascii="Arial" w:eastAsia="Arial" w:hAnsi="Arial" w:cs="Arial"/>
                <w:sz w:val="24"/>
                <w:szCs w:val="24"/>
              </w:rPr>
              <w:t xml:space="preserve"> </w:t>
            </w:r>
            <w:r>
              <w:rPr>
                <w:rFonts w:ascii="Arial" w:eastAsia="Arial" w:hAnsi="Arial" w:cs="Arial"/>
                <w:sz w:val="24"/>
                <w:szCs w:val="24"/>
              </w:rPr>
              <w:t xml:space="preserve">y/o </w:t>
            </w:r>
            <w:r w:rsidR="00261FCF">
              <w:rPr>
                <w:rFonts w:ascii="Arial" w:eastAsia="Arial" w:hAnsi="Arial" w:cs="Arial"/>
                <w:sz w:val="24"/>
                <w:szCs w:val="24"/>
              </w:rPr>
              <w:t>FOSIS</w:t>
            </w:r>
            <w:r w:rsidR="00261FCF">
              <w:rPr>
                <w:rFonts w:ascii="Arial" w:eastAsia="Arial" w:hAnsi="Arial" w:cs="Arial"/>
                <w:sz w:val="24"/>
                <w:szCs w:val="24"/>
              </w:rPr>
              <w:t xml:space="preserve"> </w:t>
            </w:r>
            <w:r>
              <w:rPr>
                <w:rFonts w:ascii="Arial" w:eastAsia="Arial" w:hAnsi="Arial" w:cs="Arial"/>
                <w:sz w:val="24"/>
                <w:szCs w:val="24"/>
              </w:rPr>
              <w:t>ejecutando acciones que promuevan y permitan a los estudiantes con discapacidad terminar su escolaridad, evaluar su orientación vocacional y desarrollar las competencias necesarias para la continuidad de estudios en la educación superior.</w:t>
            </w:r>
          </w:p>
          <w:p w14:paraId="6943FA72" w14:textId="78FD869C"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 xml:space="preserve">Educar, orientar y brindar apoyos al joven, y su familia para trabajar conductas de sobreprotección, </w:t>
            </w:r>
            <w:r w:rsidR="00B0519A">
              <w:rPr>
                <w:rFonts w:ascii="Arial" w:eastAsia="Arial" w:hAnsi="Arial" w:cs="Arial"/>
                <w:sz w:val="24"/>
                <w:szCs w:val="24"/>
              </w:rPr>
              <w:t>T</w:t>
            </w:r>
            <w:r>
              <w:rPr>
                <w:rFonts w:ascii="Arial" w:eastAsia="Arial" w:hAnsi="Arial" w:cs="Arial"/>
                <w:sz w:val="24"/>
                <w:szCs w:val="24"/>
              </w:rPr>
              <w:t>r</w:t>
            </w:r>
            <w:r w:rsidR="00B0519A">
              <w:rPr>
                <w:rFonts w:ascii="Arial" w:eastAsia="Arial" w:hAnsi="Arial" w:cs="Arial"/>
                <w:sz w:val="24"/>
                <w:szCs w:val="24"/>
              </w:rPr>
              <w:t>á</w:t>
            </w:r>
            <w:r>
              <w:rPr>
                <w:rFonts w:ascii="Arial" w:eastAsia="Arial" w:hAnsi="Arial" w:cs="Arial"/>
                <w:sz w:val="24"/>
                <w:szCs w:val="24"/>
              </w:rPr>
              <w:t xml:space="preserve">nsito a la </w:t>
            </w:r>
            <w:r w:rsidR="00B0519A">
              <w:rPr>
                <w:rFonts w:ascii="Arial" w:eastAsia="Arial" w:hAnsi="Arial" w:cs="Arial"/>
                <w:sz w:val="24"/>
                <w:szCs w:val="24"/>
              </w:rPr>
              <w:t>V</w:t>
            </w:r>
            <w:r>
              <w:rPr>
                <w:rFonts w:ascii="Arial" w:eastAsia="Arial" w:hAnsi="Arial" w:cs="Arial"/>
                <w:sz w:val="24"/>
                <w:szCs w:val="24"/>
              </w:rPr>
              <w:t xml:space="preserve">ida </w:t>
            </w:r>
            <w:r w:rsidR="00B0519A">
              <w:rPr>
                <w:rFonts w:ascii="Arial" w:eastAsia="Arial" w:hAnsi="Arial" w:cs="Arial"/>
                <w:sz w:val="24"/>
                <w:szCs w:val="24"/>
              </w:rPr>
              <w:t>I</w:t>
            </w:r>
            <w:r>
              <w:rPr>
                <w:rFonts w:ascii="Arial" w:eastAsia="Arial" w:hAnsi="Arial" w:cs="Arial"/>
                <w:sz w:val="24"/>
                <w:szCs w:val="24"/>
              </w:rPr>
              <w:t>ndependiente, movilidad en la comunidad.</w:t>
            </w:r>
          </w:p>
          <w:p w14:paraId="6FEBDE9F"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En caso de que la continuidad de estudios superiores no sea viable, deberán desarrollar el máximo potencial de las personas con discapacidad para su vida en la comunidad y su relación con otros.</w:t>
            </w:r>
          </w:p>
        </w:tc>
      </w:tr>
    </w:tbl>
    <w:p w14:paraId="13ED6B34"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 xml:space="preserve">No se pretende que los equipos de rehabilitación realicen el trabajo de los equipos de las escuelas, sino que realicen acciones que permitan un trabajo conjunto y </w:t>
      </w:r>
      <w:r>
        <w:rPr>
          <w:rFonts w:ascii="Arial" w:eastAsia="Arial" w:hAnsi="Arial" w:cs="Arial"/>
          <w:b/>
          <w:color w:val="000000"/>
          <w:sz w:val="24"/>
          <w:szCs w:val="24"/>
        </w:rPr>
        <w:lastRenderedPageBreak/>
        <w:t>coordinado.</w:t>
      </w:r>
    </w:p>
    <w:p w14:paraId="16365919"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E04D831" w14:textId="77777777" w:rsidR="00FF017A" w:rsidRDefault="00D16865" w:rsidP="0020434C">
      <w:pPr>
        <w:widowControl w:val="0"/>
        <w:numPr>
          <w:ilvl w:val="2"/>
          <w:numId w:val="3"/>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rPr>
      </w:pPr>
      <w:bookmarkStart w:id="21" w:name="_Toc521427408"/>
      <w:r>
        <w:rPr>
          <w:rFonts w:ascii="Arial" w:eastAsia="Arial" w:hAnsi="Arial" w:cs="Arial"/>
          <w:b/>
          <w:color w:val="1F4E79"/>
          <w:sz w:val="24"/>
          <w:szCs w:val="24"/>
        </w:rPr>
        <w:t>Salud Inclusiva – Fortalecimiento Comunitario</w:t>
      </w:r>
      <w:bookmarkEnd w:id="21"/>
    </w:p>
    <w:p w14:paraId="5AE6ADE9"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EAAA2E0"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OMS en el año 2012 indica que “El fortalecimiento comunitario comienza a suceder cuando los individuos o grupos de personas reconocen que pueden cambiar su situación y comienzan a hacerlo”</w:t>
      </w:r>
      <w:r>
        <w:rPr>
          <w:rFonts w:ascii="Arial" w:eastAsia="Arial" w:hAnsi="Arial" w:cs="Arial"/>
          <w:color w:val="000000"/>
          <w:sz w:val="24"/>
          <w:szCs w:val="24"/>
          <w:vertAlign w:val="superscript"/>
        </w:rPr>
        <w:footnoteReference w:id="16"/>
      </w:r>
      <w:r>
        <w:rPr>
          <w:rFonts w:ascii="Arial" w:eastAsia="Arial" w:hAnsi="Arial" w:cs="Arial"/>
          <w:color w:val="000000"/>
          <w:sz w:val="24"/>
          <w:szCs w:val="24"/>
        </w:rPr>
        <w:t>, en este sentido se debe trabajar la toma de conciencia, el manejo de información, el fortalecimiento de la capacidad, entre otras, para empoderar a las personas con discapacidad, a su familia y a la comunidad, de modo que dejen de ser un receptor pasivo de las decisiones que se toman respecto a los mismos y sean agentes activos de cambio.</w:t>
      </w:r>
    </w:p>
    <w:p w14:paraId="53376668"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F60875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Ley Nº20.422 que “Establece normas sobre igualdad de oportunidades e inclusión social de personas con discapacidad” publicada en el año 2010, en su Artículo 1º del Título Preliminar “Objeto, principios y definiciones”, da el primer paso asegurando “el derecho a la igualdad de oportunidades de las personas con discapacidad con el fin de obtener su plena inclusión social, asegurando el disfrute de derechos y eliminando cualquier forma de discriminación fundada en la discapacidad”</w:t>
      </w:r>
      <w:r>
        <w:rPr>
          <w:rFonts w:ascii="Arial" w:eastAsia="Arial" w:hAnsi="Arial" w:cs="Arial"/>
          <w:color w:val="000000"/>
          <w:sz w:val="24"/>
          <w:szCs w:val="24"/>
          <w:vertAlign w:val="superscript"/>
        </w:rPr>
        <w:footnoteReference w:id="17"/>
      </w:r>
      <w:r>
        <w:rPr>
          <w:rFonts w:ascii="Arial" w:eastAsia="Arial" w:hAnsi="Arial" w:cs="Arial"/>
          <w:color w:val="000000"/>
          <w:sz w:val="24"/>
          <w:szCs w:val="24"/>
        </w:rPr>
        <w:t>, reconociendo a las personas con discapacidad como iguales y sujetos de derecho, promoviendo en su Artículo 12º su autonomía personal y velando a lo largo de la Ley por la participación en todos los contextos que involucran el goce de vida diaria.</w:t>
      </w:r>
    </w:p>
    <w:p w14:paraId="0535BDA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9B8577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suma, la importancia de fortalecer a las personas con discapacidad, a su familia y a la comunidad, radica en un aumento de su participación, un mayor poder de conocimiento y acción para el cambio, lo que lleva a lograr metas y resultados deseados, pues tal como lo menciona la OMS “al elevar la conciencia se ayuda a las personas a reconocer que hay oportunidades para cambiar”.</w:t>
      </w:r>
    </w:p>
    <w:p w14:paraId="3001A211"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9B334A0"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lo tanto, se </w:t>
      </w:r>
      <w:r>
        <w:rPr>
          <w:rFonts w:ascii="Arial" w:eastAsia="Arial" w:hAnsi="Arial" w:cs="Arial"/>
          <w:b/>
          <w:color w:val="000000"/>
          <w:sz w:val="24"/>
          <w:szCs w:val="24"/>
        </w:rPr>
        <w:t xml:space="preserve">espera que las acciones de los equipos de rehabilitación se enmarquen en: la </w:t>
      </w:r>
      <w:r>
        <w:rPr>
          <w:rFonts w:ascii="Arial" w:eastAsia="Arial" w:hAnsi="Arial" w:cs="Arial"/>
          <w:b/>
          <w:color w:val="000000"/>
          <w:sz w:val="24"/>
          <w:szCs w:val="24"/>
          <w:u w:val="single"/>
        </w:rPr>
        <w:t>generación de propuestas que promuevan la toma de conciencia, la participación, el manejo de la información, el desarrollo de habilidades y el fortalecimiento de capacidades, facilitando la participación activa y la autonomía de las personas con discapacidad, sus familias y la comunidad en temas que afectan sus vidas</w:t>
      </w:r>
      <w:r>
        <w:rPr>
          <w:rFonts w:ascii="Arial" w:eastAsia="Arial" w:hAnsi="Arial" w:cs="Arial"/>
          <w:color w:val="000000"/>
          <w:sz w:val="24"/>
          <w:szCs w:val="24"/>
        </w:rPr>
        <w:t xml:space="preserve">. Se espera que las acciones del equipo de rehabilitación sean ejecutadas desde la estrategia de RBC, considerando dentro de sus propuestas a las </w:t>
      </w:r>
      <w:r>
        <w:rPr>
          <w:rFonts w:ascii="Arial" w:eastAsia="Arial" w:hAnsi="Arial" w:cs="Arial"/>
          <w:color w:val="000000"/>
          <w:sz w:val="24"/>
          <w:szCs w:val="24"/>
        </w:rPr>
        <w:lastRenderedPageBreak/>
        <w:t>organizaciones o colectivos de personas con discapacidad, o a la comunidad para poder atender problemáticas desde su cotidianeidad.</w:t>
      </w:r>
    </w:p>
    <w:p w14:paraId="7AF6BEC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701E4A2"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ejes de acción son:</w:t>
      </w:r>
    </w:p>
    <w:p w14:paraId="4EACFCE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7"/>
        <w:tblW w:w="892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23"/>
        <w:gridCol w:w="567"/>
        <w:gridCol w:w="2597"/>
        <w:gridCol w:w="587"/>
        <w:gridCol w:w="2546"/>
      </w:tblGrid>
      <w:tr w:rsidR="00FF017A" w14:paraId="70664E85" w14:textId="77777777" w:rsidTr="00FF01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vAlign w:val="center"/>
          </w:tcPr>
          <w:p w14:paraId="5D702DBF" w14:textId="77777777" w:rsidR="00FF017A" w:rsidRDefault="00D16865">
            <w:pPr>
              <w:spacing w:line="276" w:lineRule="auto"/>
              <w:jc w:val="center"/>
              <w:rPr>
                <w:rFonts w:ascii="Arial" w:eastAsia="Arial" w:hAnsi="Arial" w:cs="Arial"/>
                <w:sz w:val="24"/>
                <w:szCs w:val="24"/>
              </w:rPr>
            </w:pPr>
            <w:r>
              <w:rPr>
                <w:rFonts w:ascii="Arial" w:eastAsia="Arial" w:hAnsi="Arial" w:cs="Arial"/>
                <w:sz w:val="24"/>
                <w:szCs w:val="24"/>
              </w:rPr>
              <w:t>Salud Inclusiva</w:t>
            </w:r>
          </w:p>
        </w:tc>
        <w:tc>
          <w:tcPr>
            <w:tcW w:w="567" w:type="dxa"/>
            <w:vMerge w:val="restart"/>
            <w:vAlign w:val="center"/>
          </w:tcPr>
          <w:p w14:paraId="3397D8D2"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2597" w:type="dxa"/>
            <w:vAlign w:val="center"/>
          </w:tcPr>
          <w:p w14:paraId="6365C15C"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Fortalecimiento Comunitario</w:t>
            </w:r>
          </w:p>
        </w:tc>
        <w:tc>
          <w:tcPr>
            <w:tcW w:w="587" w:type="dxa"/>
            <w:vMerge w:val="restart"/>
            <w:vAlign w:val="center"/>
          </w:tcPr>
          <w:p w14:paraId="51B7D4CA"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2546" w:type="dxa"/>
            <w:vAlign w:val="center"/>
          </w:tcPr>
          <w:p w14:paraId="146B3894" w14:textId="77777777" w:rsidR="00FF017A" w:rsidRDefault="00D1686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Otro</w:t>
            </w:r>
          </w:p>
        </w:tc>
      </w:tr>
      <w:tr w:rsidR="00FF017A" w14:paraId="71CDD9E7" w14:textId="77777777" w:rsidTr="00FF0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vMerge w:val="restart"/>
            <w:shd w:val="clear" w:color="auto" w:fill="FFC000"/>
            <w:vAlign w:val="center"/>
          </w:tcPr>
          <w:p w14:paraId="1FDF2C78" w14:textId="77777777" w:rsidR="00FF017A" w:rsidRDefault="00D16865">
            <w:pPr>
              <w:spacing w:line="276" w:lineRule="auto"/>
              <w:jc w:val="center"/>
              <w:rPr>
                <w:rFonts w:ascii="Arial" w:eastAsia="Arial" w:hAnsi="Arial" w:cs="Arial"/>
                <w:sz w:val="24"/>
                <w:szCs w:val="24"/>
              </w:rPr>
            </w:pPr>
            <w:r>
              <w:rPr>
                <w:rFonts w:ascii="Arial" w:eastAsia="Arial" w:hAnsi="Arial" w:cs="Arial"/>
                <w:sz w:val="24"/>
                <w:szCs w:val="24"/>
              </w:rPr>
              <w:t>Rehabilitación</w:t>
            </w:r>
          </w:p>
        </w:tc>
        <w:tc>
          <w:tcPr>
            <w:tcW w:w="567" w:type="dxa"/>
            <w:vMerge/>
            <w:vAlign w:val="center"/>
          </w:tcPr>
          <w:p w14:paraId="4FB9BDA7"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597" w:type="dxa"/>
            <w:shd w:val="clear" w:color="auto" w:fill="FFF2CC"/>
            <w:vAlign w:val="center"/>
          </w:tcPr>
          <w:p w14:paraId="23AD8324"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Organizaciones de personas en situación de discapacidad</w:t>
            </w:r>
          </w:p>
        </w:tc>
        <w:tc>
          <w:tcPr>
            <w:tcW w:w="587" w:type="dxa"/>
            <w:vMerge/>
            <w:vAlign w:val="center"/>
          </w:tcPr>
          <w:p w14:paraId="528CBCE4"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546" w:type="dxa"/>
            <w:vMerge w:val="restart"/>
            <w:vAlign w:val="center"/>
          </w:tcPr>
          <w:p w14:paraId="7C37553C"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Elección según pertinencia del proyecto</w:t>
            </w:r>
          </w:p>
        </w:tc>
      </w:tr>
      <w:tr w:rsidR="00FF017A" w14:paraId="6EB7285D" w14:textId="77777777" w:rsidTr="00FF017A">
        <w:trPr>
          <w:jc w:val="center"/>
        </w:trPr>
        <w:tc>
          <w:tcPr>
            <w:cnfStyle w:val="001000000000" w:firstRow="0" w:lastRow="0" w:firstColumn="1" w:lastColumn="0" w:oddVBand="0" w:evenVBand="0" w:oddHBand="0" w:evenHBand="0" w:firstRowFirstColumn="0" w:firstRowLastColumn="0" w:lastRowFirstColumn="0" w:lastRowLastColumn="0"/>
            <w:tcW w:w="2623" w:type="dxa"/>
            <w:vMerge/>
            <w:shd w:val="clear" w:color="auto" w:fill="FFC000"/>
            <w:vAlign w:val="center"/>
          </w:tcPr>
          <w:p w14:paraId="012D5D8C" w14:textId="77777777" w:rsidR="00FF017A" w:rsidRDefault="00FF017A">
            <w:pPr>
              <w:widowControl w:val="0"/>
              <w:spacing w:line="276" w:lineRule="auto"/>
              <w:rPr>
                <w:rFonts w:ascii="Arial" w:eastAsia="Arial" w:hAnsi="Arial" w:cs="Arial"/>
                <w:sz w:val="24"/>
                <w:szCs w:val="24"/>
              </w:rPr>
            </w:pPr>
          </w:p>
        </w:tc>
        <w:tc>
          <w:tcPr>
            <w:tcW w:w="567" w:type="dxa"/>
            <w:vMerge/>
            <w:vAlign w:val="center"/>
          </w:tcPr>
          <w:p w14:paraId="446A6341"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597" w:type="dxa"/>
            <w:shd w:val="clear" w:color="auto" w:fill="C5E0B3"/>
            <w:vAlign w:val="center"/>
          </w:tcPr>
          <w:p w14:paraId="406E9293" w14:textId="77777777" w:rsidR="00FF017A" w:rsidRDefault="00D1686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Participación y Movilización comunitaria</w:t>
            </w:r>
          </w:p>
        </w:tc>
        <w:tc>
          <w:tcPr>
            <w:tcW w:w="587" w:type="dxa"/>
            <w:vMerge/>
            <w:vAlign w:val="center"/>
          </w:tcPr>
          <w:p w14:paraId="6CF9EE29"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546" w:type="dxa"/>
            <w:vMerge/>
            <w:vAlign w:val="center"/>
          </w:tcPr>
          <w:p w14:paraId="4B329627" w14:textId="77777777" w:rsidR="00FF017A" w:rsidRDefault="00FF017A">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FF017A" w14:paraId="2E0D7C57" w14:textId="77777777" w:rsidTr="00FF0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vMerge/>
            <w:shd w:val="clear" w:color="auto" w:fill="FFC000"/>
            <w:vAlign w:val="center"/>
          </w:tcPr>
          <w:p w14:paraId="03945B98" w14:textId="77777777" w:rsidR="00FF017A" w:rsidRDefault="00FF017A">
            <w:pPr>
              <w:widowControl w:val="0"/>
              <w:spacing w:line="276" w:lineRule="auto"/>
              <w:rPr>
                <w:rFonts w:ascii="Arial" w:eastAsia="Arial" w:hAnsi="Arial" w:cs="Arial"/>
                <w:sz w:val="24"/>
                <w:szCs w:val="24"/>
              </w:rPr>
            </w:pPr>
          </w:p>
        </w:tc>
        <w:tc>
          <w:tcPr>
            <w:tcW w:w="567" w:type="dxa"/>
            <w:vMerge/>
            <w:vAlign w:val="center"/>
          </w:tcPr>
          <w:p w14:paraId="6D8A8798"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597" w:type="dxa"/>
            <w:shd w:val="clear" w:color="auto" w:fill="D9E2F3"/>
            <w:vAlign w:val="center"/>
          </w:tcPr>
          <w:p w14:paraId="7680C6F4" w14:textId="77777777" w:rsidR="00FF017A" w:rsidRDefault="00D1686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Defensa y Promoción de Derechos</w:t>
            </w:r>
          </w:p>
        </w:tc>
        <w:tc>
          <w:tcPr>
            <w:tcW w:w="587" w:type="dxa"/>
            <w:vMerge/>
            <w:vAlign w:val="center"/>
          </w:tcPr>
          <w:p w14:paraId="455D7ED8"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546" w:type="dxa"/>
            <w:vMerge/>
            <w:vAlign w:val="center"/>
          </w:tcPr>
          <w:p w14:paraId="2ED7F638" w14:textId="77777777" w:rsidR="00FF017A" w:rsidRDefault="00FF017A">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667DFB5"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9FE153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elemento Rehabilitación del componente Salud Inclusiva se considera como esencial para que las personas con discapacidad puedan lograr su más alto nivel posible de salud posible, de este modo se propicia la participación en los diferentes contextos y se mejora la calidad de vida.</w:t>
      </w:r>
    </w:p>
    <w:p w14:paraId="5381DA5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7A22E3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tanto, del componente de Fortalecimiento Comunitario, los equipos de rehabilitación podrán elegir uno de los tres elementos que aquí se proponen.</w:t>
      </w:r>
    </w:p>
    <w:p w14:paraId="63D4FD4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8"/>
        <w:tblW w:w="939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27"/>
        <w:gridCol w:w="2653"/>
        <w:gridCol w:w="4714"/>
      </w:tblGrid>
      <w:tr w:rsidR="00FF017A" w14:paraId="07E0E973" w14:textId="77777777">
        <w:tc>
          <w:tcPr>
            <w:tcW w:w="2027" w:type="dxa"/>
            <w:shd w:val="clear" w:color="auto" w:fill="2E75B5"/>
          </w:tcPr>
          <w:p w14:paraId="7D057730" w14:textId="77777777" w:rsidR="00FF017A" w:rsidRDefault="00D16865">
            <w:pPr>
              <w:widowControl w:val="0"/>
              <w:spacing w:line="276" w:lineRule="auto"/>
              <w:jc w:val="center"/>
              <w:rPr>
                <w:rFonts w:ascii="Arial" w:eastAsia="Arial" w:hAnsi="Arial" w:cs="Arial"/>
                <w:b/>
                <w:sz w:val="24"/>
                <w:szCs w:val="24"/>
              </w:rPr>
            </w:pPr>
            <w:r>
              <w:rPr>
                <w:rFonts w:ascii="Arial" w:eastAsia="Arial" w:hAnsi="Arial" w:cs="Arial"/>
                <w:b/>
                <w:color w:val="FFFFFF"/>
                <w:sz w:val="24"/>
                <w:szCs w:val="24"/>
              </w:rPr>
              <w:t>Elemento</w:t>
            </w:r>
          </w:p>
        </w:tc>
        <w:tc>
          <w:tcPr>
            <w:tcW w:w="2653" w:type="dxa"/>
            <w:shd w:val="clear" w:color="auto" w:fill="2E75B5"/>
          </w:tcPr>
          <w:p w14:paraId="55BA69F1"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Características</w:t>
            </w:r>
          </w:p>
        </w:tc>
        <w:tc>
          <w:tcPr>
            <w:tcW w:w="4714" w:type="dxa"/>
            <w:shd w:val="clear" w:color="auto" w:fill="2E75B5"/>
          </w:tcPr>
          <w:p w14:paraId="6B7F25FA" w14:textId="77777777" w:rsidR="00FF017A" w:rsidRDefault="00D16865">
            <w:pPr>
              <w:widowControl w:val="0"/>
              <w:spacing w:line="276" w:lineRule="auto"/>
              <w:jc w:val="center"/>
              <w:rPr>
                <w:rFonts w:ascii="Arial" w:eastAsia="Arial" w:hAnsi="Arial" w:cs="Arial"/>
                <w:b/>
                <w:color w:val="FFFFFF"/>
                <w:sz w:val="24"/>
                <w:szCs w:val="24"/>
              </w:rPr>
            </w:pPr>
            <w:r>
              <w:rPr>
                <w:rFonts w:ascii="Arial" w:eastAsia="Arial" w:hAnsi="Arial" w:cs="Arial"/>
                <w:b/>
                <w:color w:val="FFFFFF"/>
                <w:sz w:val="24"/>
                <w:szCs w:val="24"/>
              </w:rPr>
              <w:t>Acciones a realizar por los equipos de rehabilitación</w:t>
            </w:r>
          </w:p>
        </w:tc>
      </w:tr>
      <w:tr w:rsidR="00FF017A" w14:paraId="2209C379" w14:textId="77777777">
        <w:tc>
          <w:tcPr>
            <w:tcW w:w="2027" w:type="dxa"/>
          </w:tcPr>
          <w:p w14:paraId="5A689D8B"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t>Organizaciones de personas en situación de discapacidad</w:t>
            </w:r>
          </w:p>
        </w:tc>
        <w:tc>
          <w:tcPr>
            <w:tcW w:w="2653" w:type="dxa"/>
          </w:tcPr>
          <w:p w14:paraId="7A70C33F"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Surge respondiendo a barreras sociales que han impedido la igualdad en la participación de las personas con discapacidad</w:t>
            </w:r>
            <w:r>
              <w:rPr>
                <w:rFonts w:ascii="Arial" w:eastAsia="Arial" w:hAnsi="Arial" w:cs="Arial"/>
                <w:sz w:val="24"/>
                <w:szCs w:val="24"/>
                <w:vertAlign w:val="superscript"/>
              </w:rPr>
              <w:footnoteReference w:id="18"/>
            </w:r>
            <w:r>
              <w:rPr>
                <w:rFonts w:ascii="Arial" w:eastAsia="Arial" w:hAnsi="Arial" w:cs="Arial"/>
                <w:sz w:val="24"/>
                <w:szCs w:val="24"/>
              </w:rPr>
              <w:t>.</w:t>
            </w:r>
          </w:p>
        </w:tc>
        <w:tc>
          <w:tcPr>
            <w:tcW w:w="4714" w:type="dxa"/>
          </w:tcPr>
          <w:p w14:paraId="52FF3B5A"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Desarrollo de alianzas con grupos estratégicos de personas con discapacidad y con la Oficina Comunal de la Discapacidad (OCADIS) para asegurar y promover el ingreso de las personas con discapacidad a estos programas.</w:t>
            </w:r>
          </w:p>
          <w:p w14:paraId="2494C217"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 xml:space="preserve">Realizar sensibilizaciones a nivel comunal y dentro del mismo equipo de RBC, fortaleciendo a la comunidad sobre la importancia de las políticas y los </w:t>
            </w:r>
            <w:r>
              <w:rPr>
                <w:rFonts w:ascii="Arial" w:eastAsia="Arial" w:hAnsi="Arial" w:cs="Arial"/>
                <w:sz w:val="24"/>
                <w:szCs w:val="24"/>
              </w:rPr>
              <w:lastRenderedPageBreak/>
              <w:t>derechos de las personas con discapacidad.</w:t>
            </w:r>
          </w:p>
          <w:p w14:paraId="79E6B063"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Crear junto a las personas con discapacidad materiales de capacitación y directorios de recursos comunales para personas con discapacidad y sus familias.</w:t>
            </w:r>
          </w:p>
        </w:tc>
      </w:tr>
      <w:tr w:rsidR="00FF017A" w14:paraId="5EF92147" w14:textId="77777777">
        <w:tc>
          <w:tcPr>
            <w:tcW w:w="2027" w:type="dxa"/>
          </w:tcPr>
          <w:p w14:paraId="6B9CB605"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lastRenderedPageBreak/>
              <w:t>Participación y movilización comunitaria</w:t>
            </w:r>
          </w:p>
        </w:tc>
        <w:tc>
          <w:tcPr>
            <w:tcW w:w="2653" w:type="dxa"/>
          </w:tcPr>
          <w:p w14:paraId="75FFDF70"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Proceso de reunir la mayor cantidad posible de interesados, para aumentar la sensibilización sobre un programa en particular y su demanda, para ayudar en la entrega de recursos y servicios, y fortalecer la participación comunitaria para la sostenibilidad y auto eficiencia</w:t>
            </w:r>
            <w:r>
              <w:rPr>
                <w:rFonts w:ascii="Arial" w:eastAsia="Arial" w:hAnsi="Arial" w:cs="Arial"/>
                <w:sz w:val="24"/>
                <w:szCs w:val="24"/>
                <w:vertAlign w:val="superscript"/>
              </w:rPr>
              <w:footnoteReference w:id="19"/>
            </w:r>
            <w:r>
              <w:rPr>
                <w:rFonts w:ascii="Arial" w:eastAsia="Arial" w:hAnsi="Arial" w:cs="Arial"/>
                <w:sz w:val="24"/>
                <w:szCs w:val="24"/>
              </w:rPr>
              <w:t>.</w:t>
            </w:r>
          </w:p>
        </w:tc>
        <w:tc>
          <w:tcPr>
            <w:tcW w:w="4714" w:type="dxa"/>
          </w:tcPr>
          <w:p w14:paraId="742BD52E"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Convocar a personas con discapacidad, sus familias y la comunidad, para promover la participación y la discusión en torno a temáticas relacionadas con la discapacidad, sensibilizando y educando a la población para crear conciencia y fortalecer la participación comunitaria.</w:t>
            </w:r>
          </w:p>
          <w:p w14:paraId="509E2B8A"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Entregar herramientas para que la movilización comunitaria se siga (a largo plazo) ejecutando en el tiempo con programas sustentables y autosuficientes, por lo tanto sin la necesidad de depender de los equipos de RBC.</w:t>
            </w:r>
          </w:p>
        </w:tc>
      </w:tr>
      <w:tr w:rsidR="00FF017A" w14:paraId="03061AD4" w14:textId="77777777">
        <w:tc>
          <w:tcPr>
            <w:tcW w:w="2027" w:type="dxa"/>
          </w:tcPr>
          <w:p w14:paraId="167E79F6" w14:textId="77777777" w:rsidR="00FF017A" w:rsidRDefault="00D16865">
            <w:pPr>
              <w:widowControl w:val="0"/>
              <w:spacing w:line="276" w:lineRule="auto"/>
              <w:jc w:val="center"/>
              <w:rPr>
                <w:rFonts w:ascii="Arial" w:eastAsia="Arial" w:hAnsi="Arial" w:cs="Arial"/>
                <w:sz w:val="24"/>
                <w:szCs w:val="24"/>
              </w:rPr>
            </w:pPr>
            <w:r>
              <w:rPr>
                <w:rFonts w:ascii="Arial" w:eastAsia="Arial" w:hAnsi="Arial" w:cs="Arial"/>
                <w:sz w:val="24"/>
                <w:szCs w:val="24"/>
              </w:rPr>
              <w:t>Defensa y promoción de derechos</w:t>
            </w:r>
          </w:p>
        </w:tc>
        <w:tc>
          <w:tcPr>
            <w:tcW w:w="2653" w:type="dxa"/>
          </w:tcPr>
          <w:p w14:paraId="0D198BB1" w14:textId="77777777" w:rsidR="00FF017A" w:rsidRDefault="00D16865">
            <w:pPr>
              <w:widowControl w:val="0"/>
              <w:spacing w:line="276" w:lineRule="auto"/>
              <w:jc w:val="both"/>
              <w:rPr>
                <w:rFonts w:ascii="Arial" w:eastAsia="Arial" w:hAnsi="Arial" w:cs="Arial"/>
                <w:sz w:val="24"/>
                <w:szCs w:val="24"/>
              </w:rPr>
            </w:pPr>
            <w:r>
              <w:rPr>
                <w:rFonts w:ascii="Arial" w:eastAsia="Arial" w:hAnsi="Arial" w:cs="Arial"/>
                <w:sz w:val="24"/>
                <w:szCs w:val="24"/>
              </w:rPr>
              <w:t>Enfocado en la autodefensa, personas que hablan por sí mismas. Es parte importante del fortalecimiento comunitario</w:t>
            </w:r>
            <w:r>
              <w:rPr>
                <w:rFonts w:ascii="Arial" w:eastAsia="Arial" w:hAnsi="Arial" w:cs="Arial"/>
                <w:sz w:val="24"/>
                <w:szCs w:val="24"/>
                <w:vertAlign w:val="superscript"/>
              </w:rPr>
              <w:footnoteReference w:id="20"/>
            </w:r>
            <w:r>
              <w:rPr>
                <w:rFonts w:ascii="Arial" w:eastAsia="Arial" w:hAnsi="Arial" w:cs="Arial"/>
                <w:sz w:val="24"/>
                <w:szCs w:val="24"/>
              </w:rPr>
              <w:t>.</w:t>
            </w:r>
          </w:p>
        </w:tc>
        <w:tc>
          <w:tcPr>
            <w:tcW w:w="4714" w:type="dxa"/>
          </w:tcPr>
          <w:p w14:paraId="2810B70E"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Abrir espacios de participación y educación en donde se le den a conocer a las personas con discapacidad, a sus familias y a la comunidad sus derechos ampliando los espacios de participación.</w:t>
            </w:r>
          </w:p>
          <w:p w14:paraId="244B5EF1"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Brindar apoyo a las personas con discapacidad y concientizar a sus familias en cuanto a la independencia y la autonomía a la hora de la toma de decisiones respecto a su vida y a su desarrollo en la comunidad.</w:t>
            </w:r>
          </w:p>
          <w:p w14:paraId="7A8608A2" w14:textId="77777777" w:rsidR="00FF017A" w:rsidRDefault="00D16865">
            <w:pPr>
              <w:widowControl w:val="0"/>
              <w:numPr>
                <w:ilvl w:val="0"/>
                <w:numId w:val="13"/>
              </w:numPr>
              <w:spacing w:line="276" w:lineRule="auto"/>
              <w:ind w:left="175" w:hanging="218"/>
              <w:contextualSpacing/>
              <w:jc w:val="both"/>
              <w:rPr>
                <w:sz w:val="24"/>
                <w:szCs w:val="24"/>
              </w:rPr>
            </w:pPr>
            <w:r>
              <w:rPr>
                <w:rFonts w:ascii="Arial" w:eastAsia="Arial" w:hAnsi="Arial" w:cs="Arial"/>
                <w:sz w:val="24"/>
                <w:szCs w:val="24"/>
              </w:rPr>
              <w:t xml:space="preserve">Establecer redes con organizaciones comunales o de personas con </w:t>
            </w:r>
            <w:r>
              <w:rPr>
                <w:rFonts w:ascii="Arial" w:eastAsia="Arial" w:hAnsi="Arial" w:cs="Arial"/>
                <w:sz w:val="24"/>
                <w:szCs w:val="24"/>
              </w:rPr>
              <w:lastRenderedPageBreak/>
              <w:t>discapacidad para que otorguen información y apoyo sobre autodefensa y beneficios, o programas a los que las personas con discapacidad puedan acceder en su localidad.</w:t>
            </w:r>
          </w:p>
        </w:tc>
      </w:tr>
    </w:tbl>
    <w:p w14:paraId="1C3FE0C1"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99E0642"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Ya </w:t>
      </w:r>
      <w:r>
        <w:rPr>
          <w:rFonts w:ascii="Arial" w:eastAsia="Arial" w:hAnsi="Arial" w:cs="Arial"/>
          <w:color w:val="000000"/>
          <w:sz w:val="24"/>
          <w:szCs w:val="24"/>
          <w:u w:val="single"/>
        </w:rPr>
        <w:t>identificadas las Líneas de Acción</w:t>
      </w:r>
      <w:r>
        <w:rPr>
          <w:rFonts w:ascii="Arial" w:eastAsia="Arial" w:hAnsi="Arial" w:cs="Arial"/>
          <w:color w:val="000000"/>
          <w:sz w:val="24"/>
          <w:szCs w:val="24"/>
        </w:rPr>
        <w:t xml:space="preserve">, de manera transversal </w:t>
      </w:r>
      <w:r>
        <w:rPr>
          <w:rFonts w:ascii="Arial" w:eastAsia="Arial" w:hAnsi="Arial" w:cs="Arial"/>
          <w:color w:val="000000"/>
          <w:sz w:val="24"/>
          <w:szCs w:val="24"/>
          <w:u w:val="single"/>
        </w:rPr>
        <w:t>se espera que la implementación de los componentes considere la realización de acciones de Rehabilitación bajo la estrategia de RBC, y la conexión con el medio natural</w:t>
      </w:r>
      <w:r>
        <w:rPr>
          <w:rFonts w:ascii="Arial" w:eastAsia="Arial" w:hAnsi="Arial" w:cs="Arial"/>
          <w:color w:val="000000"/>
          <w:sz w:val="24"/>
          <w:szCs w:val="24"/>
        </w:rPr>
        <w:t xml:space="preserve"> en el cual se desenvuelven los beneficiarios. Para esto, es importante recordar que se necesita que las acciones de Rehabilitación y apoyo a la inclusión de las personas con discapacidad y sus familias estén lo más cerca posible a sus domicilios y comunidades, incluyendo las áreas rurales. Entendiendo que los recursos son limitados, es necesario considerar en la planificación las distintas variables geográficas y territoriales, para generar las articulaciones (</w:t>
      </w:r>
      <w:proofErr w:type="spellStart"/>
      <w:r>
        <w:rPr>
          <w:rFonts w:ascii="Arial" w:eastAsia="Arial" w:hAnsi="Arial" w:cs="Arial"/>
          <w:color w:val="000000"/>
          <w:sz w:val="24"/>
          <w:szCs w:val="24"/>
        </w:rPr>
        <w:t>intra</w:t>
      </w:r>
      <w:proofErr w:type="spellEnd"/>
      <w:r>
        <w:rPr>
          <w:rFonts w:ascii="Arial" w:eastAsia="Arial" w:hAnsi="Arial" w:cs="Arial"/>
          <w:color w:val="000000"/>
          <w:sz w:val="24"/>
          <w:szCs w:val="24"/>
        </w:rPr>
        <w:t xml:space="preserve"> y extra sectoriales) necesarias que permitan el desarrollo efectivo de las acciones del proyecto y la consolidación a mediano plazo de la estrategia.</w:t>
      </w:r>
    </w:p>
    <w:p w14:paraId="1E630106"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72AFDFF"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22" w:name="_Toc521427409"/>
      <w:r>
        <w:rPr>
          <w:rFonts w:ascii="Arial" w:eastAsia="Arial" w:hAnsi="Arial" w:cs="Arial"/>
          <w:b/>
          <w:color w:val="1F4E79"/>
          <w:sz w:val="24"/>
          <w:szCs w:val="24"/>
        </w:rPr>
        <w:t>REVISIÓN DE LAS PROPUESTAS</w:t>
      </w:r>
      <w:bookmarkEnd w:id="22"/>
    </w:p>
    <w:p w14:paraId="275F1008"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1F4E79"/>
          <w:sz w:val="24"/>
          <w:szCs w:val="24"/>
        </w:rPr>
      </w:pPr>
    </w:p>
    <w:p w14:paraId="04F6C812"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23" w:name="_Toc521427410"/>
      <w:r>
        <w:rPr>
          <w:rFonts w:ascii="Arial" w:eastAsia="Arial" w:hAnsi="Arial" w:cs="Arial"/>
          <w:b/>
          <w:color w:val="1F4E79"/>
          <w:sz w:val="24"/>
          <w:szCs w:val="24"/>
        </w:rPr>
        <w:t>Evaluación técnica</w:t>
      </w:r>
      <w:bookmarkEnd w:id="23"/>
    </w:p>
    <w:p w14:paraId="0A6600C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637B805" w14:textId="182DE245"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Aquellos proyectos que sean declarados Admisibles en la etapa de admisibilidad, ingresarán al proceso de Evaluación, el que se realizará de manera simultánea por la Dirección Regional de SENADIS respectiva, y el </w:t>
      </w:r>
      <w:r w:rsidR="00AD0EEB">
        <w:rPr>
          <w:rFonts w:ascii="Arial" w:eastAsia="Arial" w:hAnsi="Arial" w:cs="Arial"/>
          <w:color w:val="000000"/>
          <w:sz w:val="24"/>
          <w:szCs w:val="24"/>
        </w:rPr>
        <w:t>E</w:t>
      </w:r>
      <w:r>
        <w:rPr>
          <w:rFonts w:ascii="Arial" w:eastAsia="Arial" w:hAnsi="Arial" w:cs="Arial"/>
          <w:color w:val="000000"/>
          <w:sz w:val="24"/>
          <w:szCs w:val="24"/>
        </w:rPr>
        <w:t xml:space="preserve">quipo de </w:t>
      </w:r>
      <w:r w:rsidR="00AD0EEB">
        <w:rPr>
          <w:rFonts w:ascii="Arial" w:eastAsia="Arial" w:hAnsi="Arial" w:cs="Arial"/>
          <w:color w:val="000000"/>
          <w:sz w:val="24"/>
          <w:szCs w:val="24"/>
        </w:rPr>
        <w:t>N</w:t>
      </w:r>
      <w:r>
        <w:rPr>
          <w:rFonts w:ascii="Arial" w:eastAsia="Arial" w:hAnsi="Arial" w:cs="Arial"/>
          <w:color w:val="000000"/>
          <w:sz w:val="24"/>
          <w:szCs w:val="24"/>
        </w:rPr>
        <w:t xml:space="preserve">ivel </w:t>
      </w:r>
      <w:r w:rsidR="00AD0EEB">
        <w:rPr>
          <w:rFonts w:ascii="Arial" w:eastAsia="Arial" w:hAnsi="Arial" w:cs="Arial"/>
          <w:color w:val="000000"/>
          <w:sz w:val="24"/>
          <w:szCs w:val="24"/>
        </w:rPr>
        <w:t>C</w:t>
      </w:r>
      <w:r>
        <w:rPr>
          <w:rFonts w:ascii="Arial" w:eastAsia="Arial" w:hAnsi="Arial" w:cs="Arial"/>
          <w:color w:val="000000"/>
          <w:sz w:val="24"/>
          <w:szCs w:val="24"/>
        </w:rPr>
        <w:t>entral</w:t>
      </w:r>
      <w:r w:rsidR="00AD0EEB">
        <w:rPr>
          <w:rFonts w:ascii="Arial" w:eastAsia="Arial" w:hAnsi="Arial" w:cs="Arial"/>
          <w:color w:val="000000"/>
          <w:sz w:val="24"/>
          <w:szCs w:val="24"/>
        </w:rPr>
        <w:t xml:space="preserve"> responsable del Programa</w:t>
      </w:r>
      <w:r>
        <w:rPr>
          <w:rFonts w:ascii="Arial" w:eastAsia="Arial" w:hAnsi="Arial" w:cs="Arial"/>
          <w:color w:val="000000"/>
          <w:sz w:val="24"/>
          <w:szCs w:val="24"/>
        </w:rPr>
        <w:t xml:space="preserve">, en un porcentaje de 70% y 30% respectivamente. </w:t>
      </w:r>
    </w:p>
    <w:p w14:paraId="229B4B5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AA72DCA" w14:textId="3583B432"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considerará dentro del proceso de evaluación, la información emanada del trabajo conjunto y coordinado con el Encargado de Rehabilitación del Servicio de Salud correspondiente, para lo cual, se deberá gestionar una reunión con el </w:t>
      </w:r>
      <w:r w:rsidR="00AD0EEB">
        <w:rPr>
          <w:rFonts w:ascii="Arial" w:eastAsia="Arial" w:hAnsi="Arial" w:cs="Arial"/>
          <w:color w:val="000000"/>
          <w:sz w:val="24"/>
          <w:szCs w:val="24"/>
        </w:rPr>
        <w:t>E</w:t>
      </w:r>
      <w:r>
        <w:rPr>
          <w:rFonts w:ascii="Arial" w:eastAsia="Arial" w:hAnsi="Arial" w:cs="Arial"/>
          <w:color w:val="000000"/>
          <w:sz w:val="24"/>
          <w:szCs w:val="24"/>
        </w:rPr>
        <w:t xml:space="preserve">ncargado de </w:t>
      </w:r>
      <w:r w:rsidR="00AD0EEB">
        <w:rPr>
          <w:rFonts w:ascii="Arial" w:eastAsia="Arial" w:hAnsi="Arial" w:cs="Arial"/>
          <w:color w:val="000000"/>
          <w:sz w:val="24"/>
          <w:szCs w:val="24"/>
        </w:rPr>
        <w:t>R</w:t>
      </w:r>
      <w:r>
        <w:rPr>
          <w:rFonts w:ascii="Arial" w:eastAsia="Arial" w:hAnsi="Arial" w:cs="Arial"/>
          <w:color w:val="000000"/>
          <w:sz w:val="24"/>
          <w:szCs w:val="24"/>
        </w:rPr>
        <w:t>ehabilitación del/los Servicio/s de Salud de cada Región, a fin de tomar conocimientos de los recursos que han sido determinados por MINSAL para el refuerzo y desarrollo de los dispositivos de Rehabilitación, y de cuál es el plan de desarrollo territorial que impulsa el Servicio de Salud, con el objeto de establecer acuerdos que permitan coordinar los esfuerzos y las acciones que decidan realizar los equipos de rehabilitación, destinando un mejor uso de los recursos disponibles, evitando la duplicidad de equipos o de acciones, que se encuentren en ejecución en el territorio, y mejorando las prestaciones en beneficio de las P</w:t>
      </w:r>
      <w:r w:rsidR="00AD0EEB">
        <w:rPr>
          <w:rFonts w:ascii="Arial" w:eastAsia="Arial" w:hAnsi="Arial" w:cs="Arial"/>
          <w:color w:val="000000"/>
          <w:sz w:val="24"/>
          <w:szCs w:val="24"/>
        </w:rPr>
        <w:t xml:space="preserve">ersonas </w:t>
      </w:r>
      <w:r>
        <w:rPr>
          <w:rFonts w:ascii="Arial" w:eastAsia="Arial" w:hAnsi="Arial" w:cs="Arial"/>
          <w:color w:val="000000"/>
          <w:sz w:val="24"/>
          <w:szCs w:val="24"/>
        </w:rPr>
        <w:t>c</w:t>
      </w:r>
      <w:r w:rsidR="00AD0EEB">
        <w:rPr>
          <w:rFonts w:ascii="Arial" w:eastAsia="Arial" w:hAnsi="Arial" w:cs="Arial"/>
          <w:color w:val="000000"/>
          <w:sz w:val="24"/>
          <w:szCs w:val="24"/>
        </w:rPr>
        <w:t xml:space="preserve">on </w:t>
      </w:r>
      <w:r>
        <w:rPr>
          <w:rFonts w:ascii="Arial" w:eastAsia="Arial" w:hAnsi="Arial" w:cs="Arial"/>
          <w:color w:val="000000"/>
          <w:sz w:val="24"/>
          <w:szCs w:val="24"/>
        </w:rPr>
        <w:t>D</w:t>
      </w:r>
      <w:r w:rsidR="00AD0EEB">
        <w:rPr>
          <w:rFonts w:ascii="Arial" w:eastAsia="Arial" w:hAnsi="Arial" w:cs="Arial"/>
          <w:color w:val="000000"/>
          <w:sz w:val="24"/>
          <w:szCs w:val="24"/>
        </w:rPr>
        <w:t>iscapacidad</w:t>
      </w:r>
      <w:r>
        <w:rPr>
          <w:rFonts w:ascii="Arial" w:eastAsia="Arial" w:hAnsi="Arial" w:cs="Arial"/>
          <w:color w:val="000000"/>
          <w:sz w:val="24"/>
          <w:szCs w:val="24"/>
        </w:rPr>
        <w:t>. Para esto se deberá generar un acta de reunión, la cual deberá ser adjuntada para la postulación entregada por la Dirección Regional de SENADIS (</w:t>
      </w:r>
      <w:r w:rsidRPr="00A808CE">
        <w:rPr>
          <w:rFonts w:ascii="Arial" w:eastAsia="Arial" w:hAnsi="Arial" w:cs="Arial"/>
          <w:b/>
          <w:color w:val="000000"/>
          <w:sz w:val="24"/>
          <w:szCs w:val="24"/>
        </w:rPr>
        <w:t>Anexo Nº3</w:t>
      </w:r>
      <w:r>
        <w:rPr>
          <w:rFonts w:ascii="Arial" w:eastAsia="Arial" w:hAnsi="Arial" w:cs="Arial"/>
          <w:color w:val="000000"/>
          <w:sz w:val="24"/>
          <w:szCs w:val="24"/>
        </w:rPr>
        <w:t>).</w:t>
      </w:r>
    </w:p>
    <w:p w14:paraId="3A9473A7"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C259C44"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24" w:name="_Toc521427411"/>
      <w:r>
        <w:rPr>
          <w:rFonts w:ascii="Arial" w:eastAsia="Arial" w:hAnsi="Arial" w:cs="Arial"/>
          <w:b/>
          <w:color w:val="1F4E79"/>
          <w:sz w:val="24"/>
          <w:szCs w:val="24"/>
        </w:rPr>
        <w:t>Evaluación Financiera</w:t>
      </w:r>
      <w:bookmarkEnd w:id="24"/>
    </w:p>
    <w:p w14:paraId="79E8CB4B" w14:textId="77777777" w:rsidR="00FF017A" w:rsidRDefault="00FF017A" w:rsidP="00A808CE">
      <w:pPr>
        <w:widowControl w:val="0"/>
        <w:pBdr>
          <w:top w:val="nil"/>
          <w:left w:val="nil"/>
          <w:bottom w:val="nil"/>
          <w:right w:val="nil"/>
          <w:between w:val="nil"/>
        </w:pBdr>
        <w:spacing w:line="276" w:lineRule="auto"/>
        <w:ind w:left="142"/>
        <w:jc w:val="both"/>
        <w:rPr>
          <w:rFonts w:ascii="Arial" w:eastAsia="Arial" w:hAnsi="Arial" w:cs="Arial"/>
          <w:color w:val="000000"/>
          <w:sz w:val="24"/>
          <w:szCs w:val="24"/>
        </w:rPr>
      </w:pPr>
    </w:p>
    <w:p w14:paraId="72CC0058" w14:textId="77777777" w:rsidR="00FF017A" w:rsidRDefault="00D16865">
      <w:pPr>
        <w:widowControl w:val="0"/>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considera que un proyecto bien elaborado tiene consistencia entre los objetivos, acciones, y un presupuesto equilibrado (donde los gastos principalmente se encuentran en los ítems que reportan impacto en los beneficiarios directos y no en la mantención de recursos básicos de las instituciones proponentes). Por lo tanto, se contemplará en la evaluación el análisis de los recursos solicitados por el (la) postulante, en consideración a las acciones a desarrollar en el proyecto y la realidad regional. SENADIS puede modificar el monto de éstos, los que no podrán disminuirse más allá del </w:t>
      </w:r>
      <w:r>
        <w:rPr>
          <w:rFonts w:ascii="Arial" w:eastAsia="Arial" w:hAnsi="Arial" w:cs="Arial"/>
          <w:b/>
          <w:color w:val="000000"/>
          <w:sz w:val="24"/>
          <w:szCs w:val="24"/>
        </w:rPr>
        <w:t>20%</w:t>
      </w:r>
      <w:r>
        <w:rPr>
          <w:rFonts w:ascii="Arial" w:eastAsia="Arial" w:hAnsi="Arial" w:cs="Arial"/>
          <w:color w:val="000000"/>
          <w:sz w:val="24"/>
          <w:szCs w:val="24"/>
        </w:rPr>
        <w:t xml:space="preserve"> del presupuesto total del proyecto, para no alterar su naturaleza. Si la revisión establece una modificación superior a la indicada, el proyecto será evaluado con el puntaje mínimo (o puntos) y por lo tanto no adjudicado</w:t>
      </w:r>
      <w:r>
        <w:rPr>
          <w:rFonts w:ascii="Arial" w:eastAsia="Arial" w:hAnsi="Arial" w:cs="Arial"/>
          <w:b/>
          <w:color w:val="000000"/>
          <w:sz w:val="24"/>
          <w:szCs w:val="24"/>
        </w:rPr>
        <w:t>. Por lo que se recomienda cotizar y postular valores de mercado sin sobrevaloración para evitar este tipo de ajustes presupuestarios.</w:t>
      </w:r>
    </w:p>
    <w:p w14:paraId="173612CD" w14:textId="03BEB92D"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SENADIS se reserva el derecho de realizar consultas escritas a</w:t>
      </w:r>
      <w:r w:rsidR="00505702">
        <w:rPr>
          <w:rFonts w:ascii="Arial" w:eastAsia="Arial" w:hAnsi="Arial" w:cs="Arial"/>
          <w:color w:val="000000"/>
          <w:sz w:val="24"/>
          <w:szCs w:val="24"/>
        </w:rPr>
        <w:t xml:space="preserve"> e</w:t>
      </w:r>
      <w:r>
        <w:rPr>
          <w:rFonts w:ascii="Arial" w:eastAsia="Arial" w:hAnsi="Arial" w:cs="Arial"/>
          <w:color w:val="000000"/>
          <w:sz w:val="24"/>
          <w:szCs w:val="24"/>
        </w:rPr>
        <w:t>l</w:t>
      </w:r>
      <w:r w:rsidR="00505702">
        <w:rPr>
          <w:rFonts w:ascii="Arial" w:eastAsia="Arial" w:hAnsi="Arial" w:cs="Arial"/>
          <w:color w:val="000000"/>
          <w:sz w:val="24"/>
          <w:szCs w:val="24"/>
        </w:rPr>
        <w:t>/</w:t>
      </w:r>
      <w:r>
        <w:rPr>
          <w:rFonts w:ascii="Arial" w:eastAsia="Arial" w:hAnsi="Arial" w:cs="Arial"/>
          <w:color w:val="000000"/>
          <w:sz w:val="24"/>
          <w:szCs w:val="24"/>
        </w:rPr>
        <w:t>la proponente, respecto de los proyectos evaluados, sólo para dilucidar aspectos específicos. Lo anterior no constituirá, en ningún caso, garantía de adjudicación.</w:t>
      </w:r>
    </w:p>
    <w:p w14:paraId="107C0C6E"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1F59628"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25" w:name="_Toc521427412"/>
      <w:r>
        <w:rPr>
          <w:rFonts w:ascii="Arial" w:eastAsia="Arial" w:hAnsi="Arial" w:cs="Arial"/>
          <w:b/>
          <w:color w:val="1F4E79"/>
          <w:sz w:val="24"/>
          <w:szCs w:val="24"/>
        </w:rPr>
        <w:t>Criterios / Puntuación General</w:t>
      </w:r>
      <w:bookmarkEnd w:id="25"/>
    </w:p>
    <w:p w14:paraId="458E26DE"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sz w:val="24"/>
          <w:szCs w:val="24"/>
        </w:rPr>
      </w:pPr>
    </w:p>
    <w:p w14:paraId="7975DE2D" w14:textId="77777777" w:rsidR="00FF017A" w:rsidRDefault="00D16865">
      <w:pPr>
        <w:widowControl w:val="0"/>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Los criterios técnicos y puntajes que se utilizarán en la evaluación se presentan a continuación:</w:t>
      </w:r>
    </w:p>
    <w:tbl>
      <w:tblPr>
        <w:tblStyle w:val="a9"/>
        <w:tblW w:w="8770" w:type="dxa"/>
        <w:tblInd w:w="70" w:type="dxa"/>
        <w:tblLayout w:type="fixed"/>
        <w:tblLook w:val="0400" w:firstRow="0" w:lastRow="0" w:firstColumn="0" w:lastColumn="0" w:noHBand="0" w:noVBand="1"/>
      </w:tblPr>
      <w:tblGrid>
        <w:gridCol w:w="2329"/>
        <w:gridCol w:w="5206"/>
        <w:gridCol w:w="1235"/>
      </w:tblGrid>
      <w:tr w:rsidR="00FF017A" w14:paraId="20F0FE4E" w14:textId="77777777">
        <w:trPr>
          <w:trHeight w:val="560"/>
        </w:trPr>
        <w:tc>
          <w:tcPr>
            <w:tcW w:w="232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D958C9"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Criterios</w:t>
            </w:r>
          </w:p>
        </w:tc>
        <w:tc>
          <w:tcPr>
            <w:tcW w:w="5206" w:type="dxa"/>
            <w:tcBorders>
              <w:top w:val="single" w:sz="8" w:space="0" w:color="000000"/>
              <w:left w:val="nil"/>
              <w:bottom w:val="single" w:sz="8" w:space="0" w:color="000000"/>
              <w:right w:val="single" w:sz="8" w:space="0" w:color="000000"/>
            </w:tcBorders>
            <w:shd w:val="clear" w:color="auto" w:fill="D9D9D9"/>
            <w:vAlign w:val="center"/>
          </w:tcPr>
          <w:p w14:paraId="622FFB59"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Descripción</w:t>
            </w:r>
          </w:p>
        </w:tc>
        <w:tc>
          <w:tcPr>
            <w:tcW w:w="1235" w:type="dxa"/>
            <w:tcBorders>
              <w:top w:val="single" w:sz="8" w:space="0" w:color="000000"/>
              <w:left w:val="nil"/>
              <w:bottom w:val="single" w:sz="8" w:space="0" w:color="000000"/>
              <w:right w:val="single" w:sz="8" w:space="0" w:color="000000"/>
            </w:tcBorders>
            <w:shd w:val="clear" w:color="auto" w:fill="D9D9D9"/>
            <w:vAlign w:val="center"/>
          </w:tcPr>
          <w:p w14:paraId="65CA677C"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Puntaje</w:t>
            </w:r>
          </w:p>
        </w:tc>
      </w:tr>
      <w:tr w:rsidR="00FF017A" w14:paraId="77D9635A" w14:textId="77777777">
        <w:trPr>
          <w:trHeight w:val="680"/>
        </w:trPr>
        <w:tc>
          <w:tcPr>
            <w:tcW w:w="23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8AC48" w14:textId="77777777" w:rsidR="00FF017A" w:rsidRDefault="00D16865">
            <w:pPr>
              <w:widowControl w:val="0"/>
              <w:numPr>
                <w:ilvl w:val="0"/>
                <w:numId w:val="9"/>
              </w:numPr>
              <w:pBdr>
                <w:top w:val="nil"/>
                <w:left w:val="nil"/>
                <w:bottom w:val="nil"/>
                <w:right w:val="nil"/>
                <w:between w:val="nil"/>
              </w:pBdr>
              <w:tabs>
                <w:tab w:val="left" w:pos="142"/>
              </w:tabs>
              <w:spacing w:after="0" w:line="276" w:lineRule="auto"/>
              <w:ind w:left="417"/>
              <w:contextualSpacing/>
              <w:jc w:val="both"/>
              <w:rPr>
                <w:rFonts w:ascii="Arial" w:eastAsia="Arial" w:hAnsi="Arial" w:cs="Arial"/>
                <w:b/>
                <w:color w:val="000000"/>
                <w:sz w:val="24"/>
                <w:szCs w:val="24"/>
              </w:rPr>
            </w:pPr>
            <w:r>
              <w:rPr>
                <w:rFonts w:ascii="Arial" w:eastAsia="Arial" w:hAnsi="Arial" w:cs="Arial"/>
                <w:b/>
                <w:color w:val="000000"/>
                <w:sz w:val="24"/>
                <w:szCs w:val="24"/>
              </w:rPr>
              <w:t>Pertinencia de la intervención</w:t>
            </w:r>
          </w:p>
        </w:tc>
        <w:tc>
          <w:tcPr>
            <w:tcW w:w="5206" w:type="dxa"/>
            <w:tcBorders>
              <w:top w:val="single" w:sz="8" w:space="0" w:color="000000"/>
              <w:left w:val="nil"/>
              <w:bottom w:val="single" w:sz="8" w:space="0" w:color="000000"/>
              <w:right w:val="single" w:sz="8" w:space="0" w:color="000000"/>
            </w:tcBorders>
            <w:shd w:val="clear" w:color="auto" w:fill="auto"/>
            <w:vAlign w:val="center"/>
          </w:tcPr>
          <w:p w14:paraId="5CD63DF7"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Evalúa cómo la solución propuesta permite abordar el problema descrito y contribuye al desarrollo de la RBC desde el dispositivo de rehabilitación hacia la comunidad, impulsando la inclusión social de las personas en situación de discapacidad. Revisión se complementa con Acta de Reunión de Equipo Regional – Servicio de Salud (</w:t>
            </w:r>
            <w:r w:rsidRPr="00A808CE">
              <w:rPr>
                <w:rFonts w:ascii="Arial" w:eastAsia="Arial" w:hAnsi="Arial" w:cs="Arial"/>
                <w:b/>
                <w:color w:val="000000"/>
                <w:sz w:val="24"/>
                <w:szCs w:val="24"/>
              </w:rPr>
              <w:t>Anexo Nº3</w:t>
            </w:r>
            <w:r>
              <w:rPr>
                <w:rFonts w:ascii="Arial" w:eastAsia="Arial" w:hAnsi="Arial" w:cs="Arial"/>
                <w:color w:val="000000"/>
                <w:sz w:val="24"/>
                <w:szCs w:val="24"/>
              </w:rPr>
              <w:t>).</w:t>
            </w:r>
          </w:p>
        </w:tc>
        <w:tc>
          <w:tcPr>
            <w:tcW w:w="1235" w:type="dxa"/>
            <w:tcBorders>
              <w:top w:val="single" w:sz="8" w:space="0" w:color="000000"/>
              <w:left w:val="nil"/>
              <w:bottom w:val="single" w:sz="8" w:space="0" w:color="000000"/>
              <w:right w:val="single" w:sz="8" w:space="0" w:color="000000"/>
            </w:tcBorders>
            <w:shd w:val="clear" w:color="auto" w:fill="auto"/>
            <w:vAlign w:val="center"/>
          </w:tcPr>
          <w:p w14:paraId="22141795"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25</w:t>
            </w:r>
          </w:p>
        </w:tc>
      </w:tr>
      <w:tr w:rsidR="00FF017A" w14:paraId="5AA295EE" w14:textId="77777777">
        <w:trPr>
          <w:trHeight w:val="680"/>
        </w:trPr>
        <w:tc>
          <w:tcPr>
            <w:tcW w:w="23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64AF" w14:textId="77777777" w:rsidR="00FF017A" w:rsidRDefault="00D16865">
            <w:pPr>
              <w:widowControl w:val="0"/>
              <w:numPr>
                <w:ilvl w:val="0"/>
                <w:numId w:val="9"/>
              </w:numPr>
              <w:pBdr>
                <w:top w:val="nil"/>
                <w:left w:val="nil"/>
                <w:bottom w:val="nil"/>
                <w:right w:val="nil"/>
                <w:between w:val="nil"/>
              </w:pBdr>
              <w:tabs>
                <w:tab w:val="left" w:pos="142"/>
              </w:tabs>
              <w:spacing w:after="0" w:line="276" w:lineRule="auto"/>
              <w:ind w:left="426"/>
              <w:contextualSpacing/>
              <w:jc w:val="both"/>
              <w:rPr>
                <w:rFonts w:ascii="Arial" w:eastAsia="Arial" w:hAnsi="Arial" w:cs="Arial"/>
                <w:b/>
                <w:color w:val="000000"/>
                <w:sz w:val="24"/>
                <w:szCs w:val="24"/>
              </w:rPr>
            </w:pPr>
            <w:r>
              <w:rPr>
                <w:rFonts w:ascii="Arial" w:eastAsia="Arial" w:hAnsi="Arial" w:cs="Arial"/>
                <w:b/>
                <w:color w:val="000000"/>
                <w:sz w:val="24"/>
                <w:szCs w:val="24"/>
              </w:rPr>
              <w:t>Coherencia Interna</w:t>
            </w:r>
          </w:p>
        </w:tc>
        <w:tc>
          <w:tcPr>
            <w:tcW w:w="5206" w:type="dxa"/>
            <w:tcBorders>
              <w:top w:val="single" w:sz="8" w:space="0" w:color="000000"/>
              <w:left w:val="nil"/>
              <w:bottom w:val="single" w:sz="8" w:space="0" w:color="000000"/>
              <w:right w:val="single" w:sz="8" w:space="0" w:color="000000"/>
            </w:tcBorders>
            <w:shd w:val="clear" w:color="auto" w:fill="auto"/>
            <w:vAlign w:val="center"/>
          </w:tcPr>
          <w:p w14:paraId="54B48A7B"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Evalúa en qué medida el proyecto ordena en forma coherente y lógica los distintos componentes (objetivos, recursos, resultados, otros) para desarrollar la estrategia de RBC a nivel territorial, desde los dispositivos de </w:t>
            </w:r>
            <w:r>
              <w:rPr>
                <w:rFonts w:ascii="Arial" w:eastAsia="Arial" w:hAnsi="Arial" w:cs="Arial"/>
                <w:color w:val="000000"/>
                <w:sz w:val="24"/>
                <w:szCs w:val="24"/>
              </w:rPr>
              <w:lastRenderedPageBreak/>
              <w:t>Rehabilitación, como solución a las problemáticas locales.</w:t>
            </w:r>
          </w:p>
        </w:tc>
        <w:tc>
          <w:tcPr>
            <w:tcW w:w="1235" w:type="dxa"/>
            <w:tcBorders>
              <w:top w:val="single" w:sz="8" w:space="0" w:color="000000"/>
              <w:left w:val="nil"/>
              <w:bottom w:val="single" w:sz="8" w:space="0" w:color="000000"/>
              <w:right w:val="single" w:sz="8" w:space="0" w:color="000000"/>
            </w:tcBorders>
            <w:shd w:val="clear" w:color="auto" w:fill="auto"/>
            <w:vAlign w:val="center"/>
          </w:tcPr>
          <w:p w14:paraId="2D3162A8"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20</w:t>
            </w:r>
          </w:p>
        </w:tc>
      </w:tr>
      <w:tr w:rsidR="00FF017A" w14:paraId="397889E2" w14:textId="77777777">
        <w:trPr>
          <w:trHeight w:val="940"/>
        </w:trPr>
        <w:tc>
          <w:tcPr>
            <w:tcW w:w="2329" w:type="dxa"/>
            <w:tcBorders>
              <w:top w:val="nil"/>
              <w:left w:val="single" w:sz="8" w:space="0" w:color="000000"/>
              <w:bottom w:val="single" w:sz="8" w:space="0" w:color="000000"/>
              <w:right w:val="single" w:sz="8" w:space="0" w:color="000000"/>
            </w:tcBorders>
            <w:shd w:val="clear" w:color="auto" w:fill="auto"/>
            <w:vAlign w:val="center"/>
          </w:tcPr>
          <w:p w14:paraId="2A5EAF91" w14:textId="77777777" w:rsidR="00FF017A" w:rsidRDefault="00D16865">
            <w:pPr>
              <w:widowControl w:val="0"/>
              <w:numPr>
                <w:ilvl w:val="0"/>
                <w:numId w:val="9"/>
              </w:numPr>
              <w:pBdr>
                <w:top w:val="nil"/>
                <w:left w:val="nil"/>
                <w:bottom w:val="nil"/>
                <w:right w:val="nil"/>
                <w:between w:val="nil"/>
              </w:pBdr>
              <w:tabs>
                <w:tab w:val="left" w:pos="142"/>
              </w:tabs>
              <w:spacing w:after="0" w:line="276" w:lineRule="auto"/>
              <w:ind w:left="426"/>
              <w:contextualSpacing/>
              <w:jc w:val="both"/>
              <w:rPr>
                <w:rFonts w:ascii="Arial" w:eastAsia="Arial" w:hAnsi="Arial" w:cs="Arial"/>
                <w:b/>
                <w:color w:val="000000"/>
                <w:sz w:val="24"/>
                <w:szCs w:val="24"/>
              </w:rPr>
            </w:pPr>
            <w:r>
              <w:rPr>
                <w:rFonts w:ascii="Arial" w:eastAsia="Arial" w:hAnsi="Arial" w:cs="Arial"/>
                <w:b/>
                <w:color w:val="000000"/>
                <w:sz w:val="24"/>
                <w:szCs w:val="24"/>
              </w:rPr>
              <w:t>Continuidad</w:t>
            </w:r>
          </w:p>
        </w:tc>
        <w:tc>
          <w:tcPr>
            <w:tcW w:w="5206" w:type="dxa"/>
            <w:tcBorders>
              <w:top w:val="nil"/>
              <w:left w:val="nil"/>
              <w:bottom w:val="single" w:sz="8" w:space="0" w:color="000000"/>
              <w:right w:val="single" w:sz="8" w:space="0" w:color="000000"/>
            </w:tcBorders>
            <w:shd w:val="clear" w:color="auto" w:fill="auto"/>
            <w:vAlign w:val="center"/>
          </w:tcPr>
          <w:p w14:paraId="0D821AEE"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Evalúa las acciones propuestas por el equipo de rehabilitación y Proponente, para asegurar en el tiempo la mantención de las acciones, los resultados y efectos de la iniciativa en el dispositivo, la comunidad y los(as) participantes beneficiarios(as) de forma directa e indirecta, una vez terminado el financiamiento de SENADIS. Revisión se complementa con Acta de Reunión de Equipo Regional – Servicio de Salud (Anexo Nº3).</w:t>
            </w:r>
          </w:p>
        </w:tc>
        <w:tc>
          <w:tcPr>
            <w:tcW w:w="1235" w:type="dxa"/>
            <w:tcBorders>
              <w:top w:val="nil"/>
              <w:left w:val="nil"/>
              <w:bottom w:val="single" w:sz="8" w:space="0" w:color="000000"/>
              <w:right w:val="single" w:sz="8" w:space="0" w:color="000000"/>
            </w:tcBorders>
            <w:shd w:val="clear" w:color="auto" w:fill="auto"/>
            <w:vAlign w:val="center"/>
          </w:tcPr>
          <w:p w14:paraId="534FDA5A"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20</w:t>
            </w:r>
          </w:p>
        </w:tc>
      </w:tr>
      <w:tr w:rsidR="00FF017A" w14:paraId="2F9A0A30" w14:textId="77777777">
        <w:trPr>
          <w:trHeight w:val="1360"/>
        </w:trPr>
        <w:tc>
          <w:tcPr>
            <w:tcW w:w="2329" w:type="dxa"/>
            <w:tcBorders>
              <w:top w:val="nil"/>
              <w:left w:val="single" w:sz="8" w:space="0" w:color="000000"/>
              <w:bottom w:val="single" w:sz="4" w:space="0" w:color="000000"/>
              <w:right w:val="single" w:sz="8" w:space="0" w:color="000000"/>
            </w:tcBorders>
            <w:shd w:val="clear" w:color="auto" w:fill="auto"/>
            <w:vAlign w:val="center"/>
          </w:tcPr>
          <w:p w14:paraId="604E7F1D" w14:textId="77777777" w:rsidR="00FF017A" w:rsidRDefault="00D16865">
            <w:pPr>
              <w:widowControl w:val="0"/>
              <w:numPr>
                <w:ilvl w:val="0"/>
                <w:numId w:val="9"/>
              </w:numPr>
              <w:pBdr>
                <w:top w:val="nil"/>
                <w:left w:val="nil"/>
                <w:bottom w:val="nil"/>
                <w:right w:val="nil"/>
                <w:between w:val="nil"/>
              </w:pBdr>
              <w:tabs>
                <w:tab w:val="left" w:pos="142"/>
              </w:tabs>
              <w:spacing w:after="0" w:line="276" w:lineRule="auto"/>
              <w:ind w:left="417"/>
              <w:contextualSpacing/>
              <w:jc w:val="both"/>
              <w:rPr>
                <w:rFonts w:ascii="Arial" w:eastAsia="Arial" w:hAnsi="Arial" w:cs="Arial"/>
                <w:b/>
                <w:color w:val="000000"/>
                <w:sz w:val="24"/>
                <w:szCs w:val="24"/>
              </w:rPr>
            </w:pPr>
            <w:r>
              <w:rPr>
                <w:rFonts w:ascii="Arial" w:eastAsia="Arial" w:hAnsi="Arial" w:cs="Arial"/>
                <w:b/>
                <w:color w:val="000000"/>
                <w:sz w:val="24"/>
                <w:szCs w:val="24"/>
              </w:rPr>
              <w:t>Coordinación Intersectorial</w:t>
            </w:r>
          </w:p>
        </w:tc>
        <w:tc>
          <w:tcPr>
            <w:tcW w:w="5206" w:type="dxa"/>
            <w:tcBorders>
              <w:top w:val="nil"/>
              <w:left w:val="nil"/>
              <w:bottom w:val="single" w:sz="4" w:space="0" w:color="000000"/>
              <w:right w:val="single" w:sz="8" w:space="0" w:color="000000"/>
            </w:tcBorders>
            <w:shd w:val="clear" w:color="auto" w:fill="auto"/>
            <w:vAlign w:val="center"/>
          </w:tcPr>
          <w:p w14:paraId="3E6F5779" w14:textId="46D2A579"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Evalúa en qué medida el proyecto incorpora en su estrategia de intervención, recursos humanos, materiales y/o financieros adicionales provenientes de la Red Local, la </w:t>
            </w:r>
            <w:r w:rsidR="00505702">
              <w:rPr>
                <w:rFonts w:ascii="Arial" w:eastAsia="Arial" w:hAnsi="Arial" w:cs="Arial"/>
                <w:color w:val="000000"/>
                <w:sz w:val="24"/>
                <w:szCs w:val="24"/>
              </w:rPr>
              <w:t>c</w:t>
            </w:r>
            <w:r>
              <w:rPr>
                <w:rFonts w:ascii="Arial" w:eastAsia="Arial" w:hAnsi="Arial" w:cs="Arial"/>
                <w:color w:val="000000"/>
                <w:sz w:val="24"/>
                <w:szCs w:val="24"/>
              </w:rPr>
              <w:t>omunidad y de la misma entidad proponente, debiendo ser estos pertinentes y orientados a fortalecer la iniciativa durante su ejecución y continuidad. Revisión se complementa con Acta de Reunión de Equipo Regional – Servicio de Salud (</w:t>
            </w:r>
            <w:r w:rsidRPr="00A808CE">
              <w:rPr>
                <w:rFonts w:ascii="Arial" w:eastAsia="Arial" w:hAnsi="Arial" w:cs="Arial"/>
                <w:b/>
                <w:color w:val="000000"/>
                <w:sz w:val="24"/>
                <w:szCs w:val="24"/>
              </w:rPr>
              <w:t>Anexo Nº3</w:t>
            </w:r>
            <w:r>
              <w:rPr>
                <w:rFonts w:ascii="Arial" w:eastAsia="Arial" w:hAnsi="Arial" w:cs="Arial"/>
                <w:color w:val="000000"/>
                <w:sz w:val="24"/>
                <w:szCs w:val="24"/>
              </w:rPr>
              <w:t>).</w:t>
            </w:r>
          </w:p>
        </w:tc>
        <w:tc>
          <w:tcPr>
            <w:tcW w:w="1235" w:type="dxa"/>
            <w:tcBorders>
              <w:top w:val="nil"/>
              <w:left w:val="nil"/>
              <w:bottom w:val="single" w:sz="4" w:space="0" w:color="000000"/>
              <w:right w:val="single" w:sz="8" w:space="0" w:color="000000"/>
            </w:tcBorders>
            <w:shd w:val="clear" w:color="auto" w:fill="auto"/>
            <w:vAlign w:val="center"/>
          </w:tcPr>
          <w:p w14:paraId="507B91ED"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20</w:t>
            </w:r>
          </w:p>
        </w:tc>
      </w:tr>
      <w:tr w:rsidR="00FF017A" w14:paraId="0B356319" w14:textId="77777777">
        <w:trPr>
          <w:trHeight w:val="560"/>
        </w:trPr>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AC27" w14:textId="77777777" w:rsidR="00FF017A" w:rsidRDefault="00D16865">
            <w:pPr>
              <w:widowControl w:val="0"/>
              <w:numPr>
                <w:ilvl w:val="0"/>
                <w:numId w:val="9"/>
              </w:numPr>
              <w:pBdr>
                <w:top w:val="nil"/>
                <w:left w:val="nil"/>
                <w:bottom w:val="nil"/>
                <w:right w:val="nil"/>
                <w:between w:val="nil"/>
              </w:pBdr>
              <w:tabs>
                <w:tab w:val="left" w:pos="142"/>
              </w:tabs>
              <w:spacing w:after="0" w:line="276" w:lineRule="auto"/>
              <w:ind w:left="426"/>
              <w:contextualSpacing/>
              <w:jc w:val="both"/>
              <w:rPr>
                <w:rFonts w:ascii="Arial" w:eastAsia="Arial" w:hAnsi="Arial" w:cs="Arial"/>
                <w:b/>
                <w:color w:val="000000"/>
                <w:sz w:val="24"/>
                <w:szCs w:val="24"/>
              </w:rPr>
            </w:pPr>
            <w:r>
              <w:rPr>
                <w:rFonts w:ascii="Arial" w:eastAsia="Arial" w:hAnsi="Arial" w:cs="Arial"/>
                <w:b/>
                <w:color w:val="000000"/>
                <w:sz w:val="24"/>
                <w:szCs w:val="24"/>
              </w:rPr>
              <w:t>Experiencia del Equipo</w:t>
            </w:r>
          </w:p>
        </w:tc>
        <w:tc>
          <w:tcPr>
            <w:tcW w:w="5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3067" w14:textId="6F8D3BA1"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Evalúa en qué medida el equipo de rehabilitación cuenta con experiencia en el trabajo territorial de la comunidad a intervenir y conocimiento de la estrategia de RBC en los componentes y elementos a desarrollar acordes al logro del objetivo, resultados y las características de la comunidad. (Se sugiere acompañar C</w:t>
            </w:r>
            <w:r w:rsidR="00505702">
              <w:rPr>
                <w:rFonts w:ascii="Arial" w:eastAsia="Arial" w:hAnsi="Arial" w:cs="Arial"/>
                <w:color w:val="000000"/>
                <w:sz w:val="24"/>
                <w:szCs w:val="24"/>
              </w:rPr>
              <w:t xml:space="preserve">urriculum </w:t>
            </w:r>
            <w:r>
              <w:rPr>
                <w:rFonts w:ascii="Arial" w:eastAsia="Arial" w:hAnsi="Arial" w:cs="Arial"/>
                <w:color w:val="000000"/>
                <w:sz w:val="24"/>
                <w:szCs w:val="24"/>
              </w:rPr>
              <w:t>V</w:t>
            </w:r>
            <w:r w:rsidR="00505702">
              <w:rPr>
                <w:rFonts w:ascii="Arial" w:eastAsia="Arial" w:hAnsi="Arial" w:cs="Arial"/>
                <w:color w:val="000000"/>
                <w:sz w:val="24"/>
                <w:szCs w:val="24"/>
              </w:rPr>
              <w:t>itae</w:t>
            </w:r>
            <w:r>
              <w:rPr>
                <w:rFonts w:ascii="Arial" w:eastAsia="Arial" w:hAnsi="Arial" w:cs="Arial"/>
                <w:color w:val="000000"/>
                <w:sz w:val="24"/>
                <w:szCs w:val="24"/>
              </w:rPr>
              <w:t xml:space="preserve"> del equipo para contar con mayores antecedentes al evaluar)</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D043"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15</w:t>
            </w:r>
          </w:p>
        </w:tc>
      </w:tr>
      <w:tr w:rsidR="00FF017A" w14:paraId="4AEF0244" w14:textId="77777777">
        <w:trPr>
          <w:trHeight w:val="540"/>
        </w:trPr>
        <w:tc>
          <w:tcPr>
            <w:tcW w:w="7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777D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Puntaje máximo general </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6BEB"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100</w:t>
            </w:r>
          </w:p>
        </w:tc>
      </w:tr>
      <w:tr w:rsidR="00FF017A" w14:paraId="17DB9D86" w14:textId="77777777">
        <w:trPr>
          <w:trHeight w:val="560"/>
        </w:trPr>
        <w:tc>
          <w:tcPr>
            <w:tcW w:w="7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36DA1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Puntaje mínimo para ser susceptible de adjudicación</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AB4EC" w14:textId="77777777" w:rsidR="00FF017A" w:rsidRDefault="00D16865">
            <w:pPr>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70</w:t>
            </w:r>
          </w:p>
        </w:tc>
      </w:tr>
    </w:tbl>
    <w:p w14:paraId="5F36E4B6"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a"/>
        <w:tblW w:w="8911" w:type="dxa"/>
        <w:tblInd w:w="0" w:type="dxa"/>
        <w:tblLayout w:type="fixed"/>
        <w:tblLook w:val="0400" w:firstRow="0" w:lastRow="0" w:firstColumn="0" w:lastColumn="0" w:noHBand="0" w:noVBand="1"/>
      </w:tblPr>
      <w:tblGrid>
        <w:gridCol w:w="8911"/>
      </w:tblGrid>
      <w:tr w:rsidR="00FF017A" w14:paraId="52EB42BE" w14:textId="77777777">
        <w:trPr>
          <w:trHeight w:val="380"/>
        </w:trPr>
        <w:tc>
          <w:tcPr>
            <w:tcW w:w="8911"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57F0FB73" w14:textId="77777777" w:rsidR="00FF017A" w:rsidRDefault="00D16865">
            <w:pPr>
              <w:widowControl w:val="0"/>
              <w:pBdr>
                <w:top w:val="nil"/>
                <w:left w:val="nil"/>
                <w:bottom w:val="nil"/>
                <w:right w:val="nil"/>
                <w:between w:val="nil"/>
              </w:pBdr>
              <w:spacing w:before="60" w:after="60" w:line="276" w:lineRule="auto"/>
              <w:jc w:val="both"/>
              <w:rPr>
                <w:rFonts w:ascii="Arial" w:eastAsia="Arial" w:hAnsi="Arial" w:cs="Arial"/>
                <w:b/>
                <w:color w:val="000000"/>
                <w:sz w:val="24"/>
                <w:szCs w:val="24"/>
              </w:rPr>
            </w:pPr>
            <w:r>
              <w:rPr>
                <w:rFonts w:ascii="Arial" w:eastAsia="Arial" w:hAnsi="Arial" w:cs="Arial"/>
                <w:b/>
                <w:color w:val="000000"/>
                <w:sz w:val="24"/>
                <w:szCs w:val="24"/>
              </w:rPr>
              <w:t>Cada ítem será evaluado conforme los criterios que a continuación se detallan</w:t>
            </w:r>
          </w:p>
        </w:tc>
      </w:tr>
      <w:tr w:rsidR="00FF017A" w14:paraId="2537BBAA" w14:textId="77777777">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66C564E" w14:textId="77777777" w:rsidR="00FF017A" w:rsidRDefault="00D16865">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b/>
                <w:color w:val="000000"/>
                <w:sz w:val="24"/>
                <w:szCs w:val="24"/>
              </w:rPr>
              <w:t>Cumple en forma óptima:</w:t>
            </w:r>
            <w:r>
              <w:rPr>
                <w:rFonts w:ascii="Arial" w:eastAsia="Arial" w:hAnsi="Arial" w:cs="Arial"/>
                <w:color w:val="000000"/>
                <w:sz w:val="24"/>
                <w:szCs w:val="24"/>
              </w:rPr>
              <w:t xml:space="preserve"> Aplica cuando los antecedentes presentados dan </w:t>
            </w:r>
            <w:r>
              <w:rPr>
                <w:rFonts w:ascii="Arial" w:eastAsia="Arial" w:hAnsi="Arial" w:cs="Arial"/>
                <w:color w:val="000000"/>
                <w:sz w:val="24"/>
                <w:szCs w:val="24"/>
              </w:rPr>
              <w:lastRenderedPageBreak/>
              <w:t xml:space="preserve">cuenta de manera </w:t>
            </w:r>
            <w:r>
              <w:rPr>
                <w:rFonts w:ascii="Arial" w:eastAsia="Arial" w:hAnsi="Arial" w:cs="Arial"/>
                <w:color w:val="000000"/>
                <w:sz w:val="24"/>
                <w:szCs w:val="24"/>
                <w:u w:val="single"/>
              </w:rPr>
              <w:t>cabal y sobresaliente</w:t>
            </w:r>
            <w:r>
              <w:rPr>
                <w:rFonts w:ascii="Arial" w:eastAsia="Arial" w:hAnsi="Arial" w:cs="Arial"/>
                <w:color w:val="000000"/>
                <w:sz w:val="24"/>
                <w:szCs w:val="24"/>
              </w:rPr>
              <w:t xml:space="preserve"> a lo solicitado en el criterio a evaluar.</w:t>
            </w:r>
          </w:p>
        </w:tc>
      </w:tr>
      <w:tr w:rsidR="00FF017A" w14:paraId="080DDD78" w14:textId="77777777">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6272D9D" w14:textId="77777777" w:rsidR="00FF017A" w:rsidRDefault="00D16865">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Cumple adecuadamente:</w:t>
            </w:r>
            <w:r>
              <w:rPr>
                <w:rFonts w:ascii="Arial" w:eastAsia="Arial" w:hAnsi="Arial" w:cs="Arial"/>
                <w:color w:val="000000"/>
                <w:sz w:val="24"/>
                <w:szCs w:val="24"/>
              </w:rPr>
              <w:t xml:space="preserve"> Aplica cuando los antecedentes presentados dan cuenta de manera </w:t>
            </w:r>
            <w:r>
              <w:rPr>
                <w:rFonts w:ascii="Arial" w:eastAsia="Arial" w:hAnsi="Arial" w:cs="Arial"/>
                <w:color w:val="000000"/>
                <w:sz w:val="24"/>
                <w:szCs w:val="24"/>
                <w:u w:val="single"/>
              </w:rPr>
              <w:t>conforme y/o satisfactoriamente</w:t>
            </w:r>
            <w:r>
              <w:rPr>
                <w:rFonts w:ascii="Arial" w:eastAsia="Arial" w:hAnsi="Arial" w:cs="Arial"/>
                <w:color w:val="000000"/>
                <w:sz w:val="24"/>
                <w:szCs w:val="24"/>
              </w:rPr>
              <w:t xml:space="preserve"> a lo solicitado en el criterio a evaluar.</w:t>
            </w:r>
          </w:p>
        </w:tc>
      </w:tr>
      <w:tr w:rsidR="00FF017A" w14:paraId="759C57D0" w14:textId="77777777">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6F5FA9F" w14:textId="77777777" w:rsidR="00FF017A" w:rsidRDefault="00D16865">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b/>
                <w:color w:val="000000"/>
                <w:sz w:val="24"/>
                <w:szCs w:val="24"/>
              </w:rPr>
              <w:t>Cumple medianamente:</w:t>
            </w:r>
            <w:r>
              <w:rPr>
                <w:rFonts w:ascii="Arial" w:eastAsia="Arial" w:hAnsi="Arial" w:cs="Arial"/>
                <w:color w:val="000000"/>
                <w:sz w:val="24"/>
                <w:szCs w:val="24"/>
              </w:rPr>
              <w:t xml:space="preserve"> Aplica cuando los aspectos y/o antecedentes presentados dan cuenta de manera </w:t>
            </w:r>
            <w:r>
              <w:rPr>
                <w:rFonts w:ascii="Arial" w:eastAsia="Arial" w:hAnsi="Arial" w:cs="Arial"/>
                <w:color w:val="000000"/>
                <w:sz w:val="24"/>
                <w:szCs w:val="24"/>
                <w:u w:val="single"/>
              </w:rPr>
              <w:t>suficiente</w:t>
            </w:r>
            <w:r>
              <w:rPr>
                <w:rFonts w:ascii="Arial" w:eastAsia="Arial" w:hAnsi="Arial" w:cs="Arial"/>
                <w:color w:val="000000"/>
                <w:sz w:val="24"/>
                <w:szCs w:val="24"/>
              </w:rPr>
              <w:t xml:space="preserve"> de lo solicitado en el criterio a evaluar.</w:t>
            </w:r>
          </w:p>
        </w:tc>
      </w:tr>
      <w:tr w:rsidR="00FF017A" w14:paraId="31C1CAEC" w14:textId="77777777">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9E1AD4B" w14:textId="77777777" w:rsidR="00FF017A" w:rsidRDefault="00D16865">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b/>
                <w:color w:val="000000"/>
                <w:sz w:val="24"/>
                <w:szCs w:val="24"/>
              </w:rPr>
              <w:t>Cumple mínimamente:</w:t>
            </w:r>
            <w:r>
              <w:rPr>
                <w:rFonts w:ascii="Arial" w:eastAsia="Arial" w:hAnsi="Arial" w:cs="Arial"/>
                <w:color w:val="000000"/>
                <w:sz w:val="24"/>
                <w:szCs w:val="24"/>
              </w:rPr>
              <w:t xml:space="preserve"> Aplica cuando los antecedentes presentados dan cuenta de manera </w:t>
            </w:r>
            <w:r>
              <w:rPr>
                <w:rFonts w:ascii="Arial" w:eastAsia="Arial" w:hAnsi="Arial" w:cs="Arial"/>
                <w:color w:val="000000"/>
                <w:sz w:val="24"/>
                <w:szCs w:val="24"/>
                <w:u w:val="single"/>
              </w:rPr>
              <w:t>parcial o deficientemente</w:t>
            </w:r>
            <w:r>
              <w:rPr>
                <w:rFonts w:ascii="Arial" w:eastAsia="Arial" w:hAnsi="Arial" w:cs="Arial"/>
                <w:color w:val="000000"/>
                <w:sz w:val="24"/>
                <w:szCs w:val="24"/>
              </w:rPr>
              <w:t xml:space="preserve"> de lo solicitado en el criterio a evaluar.</w:t>
            </w:r>
          </w:p>
        </w:tc>
      </w:tr>
      <w:tr w:rsidR="00FF017A" w14:paraId="7B572260" w14:textId="77777777">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2928DCF" w14:textId="77777777" w:rsidR="00FF017A" w:rsidRDefault="00D16865">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b/>
                <w:color w:val="000000"/>
                <w:sz w:val="24"/>
                <w:szCs w:val="24"/>
              </w:rPr>
              <w:t>No cumple en absoluto:</w:t>
            </w:r>
            <w:r>
              <w:rPr>
                <w:rFonts w:ascii="Arial" w:eastAsia="Arial" w:hAnsi="Arial" w:cs="Arial"/>
                <w:color w:val="000000"/>
                <w:sz w:val="24"/>
                <w:szCs w:val="24"/>
              </w:rPr>
              <w:t xml:space="preserve"> Aplica cuando los antecedentes presentados </w:t>
            </w:r>
            <w:r>
              <w:rPr>
                <w:rFonts w:ascii="Arial" w:eastAsia="Arial" w:hAnsi="Arial" w:cs="Arial"/>
                <w:color w:val="000000"/>
                <w:sz w:val="24"/>
                <w:szCs w:val="24"/>
                <w:u w:val="single"/>
              </w:rPr>
              <w:t>no cumplen</w:t>
            </w:r>
            <w:r>
              <w:rPr>
                <w:rFonts w:ascii="Arial" w:eastAsia="Arial" w:hAnsi="Arial" w:cs="Arial"/>
                <w:color w:val="000000"/>
                <w:sz w:val="24"/>
                <w:szCs w:val="24"/>
              </w:rPr>
              <w:t xml:space="preserve"> con ninguno de los aspectos señalados en el criterio a evaluar.</w:t>
            </w:r>
          </w:p>
        </w:tc>
      </w:tr>
    </w:tbl>
    <w:p w14:paraId="58CEB788" w14:textId="77777777" w:rsidR="00FF017A" w:rsidRDefault="00FF017A">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0D63C396" w14:textId="77777777" w:rsidR="00FF017A" w:rsidRDefault="00D16865"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26" w:name="_Toc521427413"/>
      <w:r>
        <w:rPr>
          <w:rFonts w:ascii="Arial" w:eastAsia="Arial" w:hAnsi="Arial" w:cs="Arial"/>
          <w:b/>
          <w:color w:val="1F4E79"/>
          <w:sz w:val="24"/>
          <w:szCs w:val="24"/>
        </w:rPr>
        <w:t>RESULTADOS ADJUDICACIÓN PROPUESTAS CON MAYOR PUNTAJE</w:t>
      </w:r>
      <w:bookmarkEnd w:id="26"/>
    </w:p>
    <w:p w14:paraId="4753098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7A1C7E0"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A808CE">
        <w:rPr>
          <w:rFonts w:ascii="Arial" w:eastAsia="Arial" w:hAnsi="Arial" w:cs="Arial"/>
          <w:b/>
          <w:color w:val="000000"/>
          <w:sz w:val="24"/>
          <w:szCs w:val="24"/>
        </w:rPr>
        <w:t>Serán susceptibles de adjudicación, sólo aquellos proyectos que hayan obtenido</w:t>
      </w:r>
      <w:r>
        <w:rPr>
          <w:rFonts w:ascii="Arial" w:eastAsia="Arial" w:hAnsi="Arial" w:cs="Arial"/>
          <w:color w:val="000000"/>
          <w:sz w:val="24"/>
          <w:szCs w:val="24"/>
        </w:rPr>
        <w:t xml:space="preserve"> en la etapa de evaluación técnica, </w:t>
      </w:r>
      <w:r w:rsidRPr="00A808CE">
        <w:rPr>
          <w:rFonts w:ascii="Arial" w:eastAsia="Arial" w:hAnsi="Arial" w:cs="Arial"/>
          <w:b/>
          <w:color w:val="000000"/>
          <w:sz w:val="24"/>
          <w:szCs w:val="24"/>
        </w:rPr>
        <w:t>un puntaje igual o superior a 70 puntos</w:t>
      </w:r>
      <w:r>
        <w:rPr>
          <w:rFonts w:ascii="Arial" w:eastAsia="Arial" w:hAnsi="Arial" w:cs="Arial"/>
          <w:color w:val="000000"/>
          <w:sz w:val="24"/>
          <w:szCs w:val="24"/>
        </w:rPr>
        <w:t xml:space="preserve"> y cuyo presupuesto no haya sido objeto de rebaja presupuestaria mayor al 20% por parte de SENADIS.</w:t>
      </w:r>
    </w:p>
    <w:p w14:paraId="747DC6EC"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84530D1"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Estas Propuestas serán ordenadas en cada región de mayor a menor puntaje, siendo financiadas, tantas propuestas como lo permita el presupuesto regional asignado. Si el último proyecto a adjudicar sobrepasa el monto regional disponible, éste no será adjudicado y el monto restante será sumado con los saldos disponibles de las otras regiones que componen la macro zona correspondiente.</w:t>
      </w:r>
    </w:p>
    <w:p w14:paraId="316E76C0"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5CE7FC2" w14:textId="77777777" w:rsidR="00FF017A" w:rsidRDefault="00D16865">
      <w:pPr>
        <w:spacing w:after="100"/>
        <w:jc w:val="both"/>
        <w:rPr>
          <w:rFonts w:ascii="Arial" w:eastAsia="Arial" w:hAnsi="Arial" w:cs="Arial"/>
          <w:color w:val="000000"/>
          <w:sz w:val="24"/>
          <w:szCs w:val="24"/>
        </w:rPr>
      </w:pPr>
      <w:r>
        <w:rPr>
          <w:rFonts w:ascii="Arial" w:eastAsia="Arial" w:hAnsi="Arial" w:cs="Arial"/>
          <w:color w:val="000000"/>
          <w:sz w:val="24"/>
          <w:szCs w:val="24"/>
        </w:rPr>
        <w:t>Se consideran cuatro macro regiones diferenciadas por zona:</w:t>
      </w:r>
    </w:p>
    <w:p w14:paraId="0E0837C8" w14:textId="77777777" w:rsidR="00FF017A" w:rsidRDefault="00D16865">
      <w:pPr>
        <w:numPr>
          <w:ilvl w:val="0"/>
          <w:numId w:val="2"/>
        </w:numPr>
        <w:spacing w:after="0" w:line="276" w:lineRule="auto"/>
        <w:ind w:left="425"/>
        <w:contextualSpacing/>
        <w:jc w:val="both"/>
        <w:rPr>
          <w:rFonts w:ascii="Arial" w:eastAsia="Arial" w:hAnsi="Arial" w:cs="Arial"/>
          <w:color w:val="000000"/>
          <w:sz w:val="24"/>
          <w:szCs w:val="24"/>
        </w:rPr>
      </w:pPr>
      <w:r>
        <w:rPr>
          <w:rFonts w:ascii="Arial" w:eastAsia="Arial" w:hAnsi="Arial" w:cs="Arial"/>
          <w:color w:val="000000"/>
          <w:sz w:val="24"/>
          <w:szCs w:val="24"/>
        </w:rPr>
        <w:t>Zona Norte: Regiones XV, I, II, III y IV.</w:t>
      </w:r>
    </w:p>
    <w:p w14:paraId="6C50A256" w14:textId="77777777" w:rsidR="00FF017A" w:rsidRDefault="00D16865">
      <w:pPr>
        <w:numPr>
          <w:ilvl w:val="0"/>
          <w:numId w:val="2"/>
        </w:numPr>
        <w:tabs>
          <w:tab w:val="left" w:pos="8789"/>
        </w:tabs>
        <w:spacing w:after="100" w:line="276" w:lineRule="auto"/>
        <w:ind w:left="425"/>
        <w:jc w:val="both"/>
        <w:rPr>
          <w:rFonts w:ascii="Arial" w:eastAsia="Arial" w:hAnsi="Arial" w:cs="Arial"/>
          <w:color w:val="000000"/>
          <w:sz w:val="24"/>
          <w:szCs w:val="24"/>
        </w:rPr>
      </w:pPr>
      <w:r>
        <w:rPr>
          <w:rFonts w:ascii="Arial" w:eastAsia="Arial" w:hAnsi="Arial" w:cs="Arial"/>
          <w:color w:val="000000"/>
          <w:sz w:val="24"/>
          <w:szCs w:val="24"/>
        </w:rPr>
        <w:t>Zona Centro: Regiones V, VI, XIII y Nacional</w:t>
      </w:r>
    </w:p>
    <w:p w14:paraId="6C709D4C" w14:textId="77777777" w:rsidR="00FF017A" w:rsidRDefault="00D16865">
      <w:pPr>
        <w:numPr>
          <w:ilvl w:val="0"/>
          <w:numId w:val="2"/>
        </w:numPr>
        <w:tabs>
          <w:tab w:val="left" w:pos="8789"/>
        </w:tabs>
        <w:spacing w:after="100" w:line="276" w:lineRule="auto"/>
        <w:ind w:left="425"/>
        <w:jc w:val="both"/>
        <w:rPr>
          <w:rFonts w:ascii="Arial" w:eastAsia="Arial" w:hAnsi="Arial" w:cs="Arial"/>
          <w:color w:val="000000"/>
          <w:sz w:val="24"/>
          <w:szCs w:val="24"/>
        </w:rPr>
      </w:pPr>
      <w:r>
        <w:rPr>
          <w:rFonts w:ascii="Arial" w:eastAsia="Arial" w:hAnsi="Arial" w:cs="Arial"/>
          <w:color w:val="000000"/>
          <w:sz w:val="24"/>
          <w:szCs w:val="24"/>
        </w:rPr>
        <w:t>Zona Sur: Regiones VII, VIII y IX</w:t>
      </w:r>
    </w:p>
    <w:p w14:paraId="374F67B8" w14:textId="77777777" w:rsidR="00FF017A" w:rsidRDefault="00D16865">
      <w:pPr>
        <w:numPr>
          <w:ilvl w:val="0"/>
          <w:numId w:val="2"/>
        </w:numPr>
        <w:tabs>
          <w:tab w:val="left" w:pos="8789"/>
        </w:tabs>
        <w:spacing w:after="200" w:line="276" w:lineRule="auto"/>
        <w:ind w:left="425"/>
        <w:jc w:val="both"/>
        <w:rPr>
          <w:rFonts w:ascii="Arial" w:eastAsia="Arial" w:hAnsi="Arial" w:cs="Arial"/>
          <w:color w:val="000000"/>
          <w:sz w:val="24"/>
          <w:szCs w:val="24"/>
        </w:rPr>
      </w:pPr>
      <w:r>
        <w:rPr>
          <w:rFonts w:ascii="Arial" w:eastAsia="Arial" w:hAnsi="Arial" w:cs="Arial"/>
          <w:color w:val="000000"/>
          <w:sz w:val="24"/>
          <w:szCs w:val="24"/>
        </w:rPr>
        <w:t>Zona Austral: Regiones XIV, X, XI y XII</w:t>
      </w:r>
    </w:p>
    <w:p w14:paraId="7C4AC21A" w14:textId="77777777" w:rsidR="00FF017A" w:rsidRDefault="00D16865">
      <w:pPr>
        <w:tabs>
          <w:tab w:val="left" w:pos="65"/>
        </w:tabs>
        <w:spacing w:after="200" w:line="276" w:lineRule="auto"/>
        <w:ind w:left="65"/>
        <w:jc w:val="both"/>
        <w:rPr>
          <w:rFonts w:ascii="Arial" w:eastAsia="Arial" w:hAnsi="Arial" w:cs="Arial"/>
          <w:color w:val="000000"/>
          <w:sz w:val="24"/>
          <w:szCs w:val="24"/>
        </w:rPr>
      </w:pPr>
      <w:r>
        <w:rPr>
          <w:rFonts w:ascii="Arial" w:eastAsia="Arial" w:hAnsi="Arial" w:cs="Arial"/>
          <w:color w:val="000000"/>
          <w:sz w:val="24"/>
          <w:szCs w:val="24"/>
        </w:rPr>
        <w:t xml:space="preserve">De disponer de saldos en una macro zona, los proyectos no adjudicados de ella se ordenarán de mayor a menor puntaje, adjudicándose hasta ocupar el presupuesto total disponible por cada macro zona. </w:t>
      </w:r>
    </w:p>
    <w:p w14:paraId="5B054B7E" w14:textId="77777777" w:rsidR="00FF017A" w:rsidRPr="00A808CE" w:rsidRDefault="00D16865">
      <w:pPr>
        <w:numPr>
          <w:ilvl w:val="0"/>
          <w:numId w:val="8"/>
        </w:numPr>
        <w:pBdr>
          <w:top w:val="nil"/>
          <w:left w:val="nil"/>
          <w:bottom w:val="nil"/>
          <w:right w:val="nil"/>
          <w:between w:val="nil"/>
        </w:pBdr>
        <w:tabs>
          <w:tab w:val="left" w:pos="65"/>
        </w:tabs>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Si el último proyecto a adjudicar por macro zona sobrepasa el monto disponible, éste no será adjudicado y el monto restante quedará disponible para la adjudicación de lista de espera. </w:t>
      </w:r>
    </w:p>
    <w:p w14:paraId="1880B79F" w14:textId="77777777" w:rsidR="0072670D" w:rsidRDefault="0072670D" w:rsidP="00A808CE">
      <w:pPr>
        <w:pBdr>
          <w:top w:val="nil"/>
          <w:left w:val="nil"/>
          <w:bottom w:val="nil"/>
          <w:right w:val="nil"/>
          <w:between w:val="nil"/>
        </w:pBdr>
        <w:tabs>
          <w:tab w:val="left" w:pos="65"/>
        </w:tabs>
        <w:spacing w:after="0" w:line="276" w:lineRule="auto"/>
        <w:ind w:left="720"/>
        <w:contextualSpacing/>
        <w:jc w:val="both"/>
        <w:rPr>
          <w:color w:val="000000"/>
          <w:sz w:val="24"/>
          <w:szCs w:val="24"/>
        </w:rPr>
      </w:pPr>
    </w:p>
    <w:p w14:paraId="752DF7EA" w14:textId="77777777" w:rsidR="00FF017A" w:rsidRDefault="00D16865">
      <w:pPr>
        <w:numPr>
          <w:ilvl w:val="0"/>
          <w:numId w:val="8"/>
        </w:numPr>
        <w:pBdr>
          <w:top w:val="nil"/>
          <w:left w:val="nil"/>
          <w:bottom w:val="nil"/>
          <w:right w:val="nil"/>
          <w:between w:val="nil"/>
        </w:pBdr>
        <w:tabs>
          <w:tab w:val="left" w:pos="65"/>
        </w:tabs>
        <w:spacing w:after="200" w:line="276" w:lineRule="auto"/>
        <w:contextualSpacing/>
        <w:jc w:val="both"/>
        <w:rPr>
          <w:color w:val="000000"/>
          <w:sz w:val="24"/>
          <w:szCs w:val="24"/>
        </w:rPr>
      </w:pPr>
      <w:r>
        <w:rPr>
          <w:rFonts w:ascii="Arial" w:eastAsia="Arial" w:hAnsi="Arial" w:cs="Arial"/>
          <w:color w:val="000000"/>
          <w:sz w:val="24"/>
          <w:szCs w:val="24"/>
        </w:rPr>
        <w:t xml:space="preserve">Si el último proyecto a adjudicar por macro zona sobrepasa el monto disponible, éste no será adjudicado y el monto restante será adjudicado a aquellos proponentes en Lista de Espera Nacional. </w:t>
      </w:r>
    </w:p>
    <w:p w14:paraId="7F8CAF5C" w14:textId="362C360F"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330573A" w14:textId="77777777" w:rsidR="00FF017A" w:rsidRDefault="00D16865">
      <w:pPr>
        <w:numPr>
          <w:ilvl w:val="0"/>
          <w:numId w:val="8"/>
        </w:numPr>
        <w:pBdr>
          <w:top w:val="nil"/>
          <w:left w:val="nil"/>
          <w:bottom w:val="nil"/>
          <w:right w:val="nil"/>
          <w:between w:val="nil"/>
        </w:pBdr>
        <w:tabs>
          <w:tab w:val="left" w:pos="65"/>
        </w:tabs>
        <w:spacing w:after="0" w:line="276" w:lineRule="auto"/>
        <w:contextualSpacing/>
        <w:jc w:val="both"/>
        <w:rPr>
          <w:color w:val="000000"/>
          <w:sz w:val="24"/>
          <w:szCs w:val="24"/>
        </w:rPr>
      </w:pPr>
      <w:r>
        <w:rPr>
          <w:rFonts w:ascii="Arial" w:eastAsia="Arial" w:hAnsi="Arial" w:cs="Arial"/>
          <w:color w:val="000000"/>
          <w:sz w:val="24"/>
          <w:szCs w:val="24"/>
        </w:rPr>
        <w:t>En caso que dos 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seis criterios de evaluación, la decisión fundada de financiamiento recaerá en la Dirección Nacional de SENADIS.</w:t>
      </w:r>
    </w:p>
    <w:p w14:paraId="008F4130" w14:textId="77777777" w:rsidR="00FF017A" w:rsidRDefault="00FF017A">
      <w:pPr>
        <w:pBdr>
          <w:top w:val="nil"/>
          <w:left w:val="nil"/>
          <w:bottom w:val="nil"/>
          <w:right w:val="nil"/>
          <w:between w:val="nil"/>
        </w:pBdr>
        <w:spacing w:after="0"/>
        <w:ind w:left="720" w:hanging="720"/>
        <w:rPr>
          <w:rFonts w:ascii="Arial" w:eastAsia="Arial" w:hAnsi="Arial" w:cs="Arial"/>
          <w:color w:val="000000"/>
          <w:sz w:val="24"/>
          <w:szCs w:val="24"/>
        </w:rPr>
      </w:pPr>
    </w:p>
    <w:p w14:paraId="12C47E3F" w14:textId="77777777" w:rsidR="00FF017A" w:rsidRDefault="00D16865">
      <w:pPr>
        <w:numPr>
          <w:ilvl w:val="0"/>
          <w:numId w:val="8"/>
        </w:numPr>
        <w:pBdr>
          <w:top w:val="nil"/>
          <w:left w:val="nil"/>
          <w:bottom w:val="nil"/>
          <w:right w:val="nil"/>
          <w:between w:val="nil"/>
        </w:pBdr>
        <w:tabs>
          <w:tab w:val="left" w:pos="65"/>
        </w:tabs>
        <w:spacing w:after="200" w:line="276" w:lineRule="auto"/>
        <w:contextualSpacing/>
        <w:jc w:val="both"/>
        <w:rPr>
          <w:color w:val="000000"/>
          <w:sz w:val="24"/>
          <w:szCs w:val="24"/>
        </w:rPr>
      </w:pPr>
      <w:r>
        <w:rPr>
          <w:rFonts w:ascii="Arial" w:eastAsia="Arial" w:hAnsi="Arial" w:cs="Arial"/>
          <w:color w:val="000000"/>
          <w:sz w:val="24"/>
          <w:szCs w:val="24"/>
        </w:rPr>
        <w:t xml:space="preserve"> Todos los proyectos que pasaron a la etapa de adjudicación, con un puntaje igual o superior a 70 puntos, que no fueron financiados por restricción presupuestaria, quedarán en lista de espera nacional, organizados según puntaje de evaluación, de mayor a menor.</w:t>
      </w:r>
    </w:p>
    <w:p w14:paraId="172BE605"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A241677" w14:textId="2C2A84C2"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SENADIS dictará la resolución exenta que declara los proyectos adjudicados, los cuales serán publicados en la página web institucional www.senadis.gob.cl el día </w:t>
      </w:r>
      <w:r w:rsidR="002E1659" w:rsidRPr="00DD5888">
        <w:rPr>
          <w:rFonts w:ascii="Arial" w:eastAsia="Arial" w:hAnsi="Arial" w:cs="Arial"/>
          <w:b/>
          <w:color w:val="000000"/>
          <w:sz w:val="24"/>
          <w:szCs w:val="24"/>
        </w:rPr>
        <w:t>jueves 25</w:t>
      </w:r>
      <w:r w:rsidRPr="00DD5888">
        <w:rPr>
          <w:rFonts w:ascii="Arial" w:eastAsia="Arial" w:hAnsi="Arial" w:cs="Arial"/>
          <w:b/>
          <w:color w:val="000000"/>
          <w:sz w:val="24"/>
          <w:szCs w:val="24"/>
        </w:rPr>
        <w:t xml:space="preserve"> de octubre de 2018</w:t>
      </w:r>
      <w:r>
        <w:rPr>
          <w:rFonts w:ascii="Arial" w:eastAsia="Arial" w:hAnsi="Arial" w:cs="Arial"/>
          <w:color w:val="000000"/>
          <w:sz w:val="24"/>
          <w:szCs w:val="24"/>
        </w:rPr>
        <w:t xml:space="preserve">. </w:t>
      </w:r>
    </w:p>
    <w:p w14:paraId="257E7763"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FB6C9DF"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Además, a los(as) adjudicatarios(as) se les notificará vía correo electrónico por las Direcciones Regionales de SENADIS, informando el inicio de la etapa de suscripción de convenios.</w:t>
      </w:r>
    </w:p>
    <w:p w14:paraId="226B5B59"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B9C33C9" w14:textId="7633D5D3"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Nota: Es importante señalar que la casilla de correo electrónico señalada en la postulación será </w:t>
      </w:r>
      <w:r w:rsidR="001F0A73">
        <w:rPr>
          <w:rFonts w:ascii="Arial" w:eastAsia="Arial" w:hAnsi="Arial" w:cs="Arial"/>
          <w:color w:val="000000"/>
          <w:sz w:val="24"/>
          <w:szCs w:val="24"/>
        </w:rPr>
        <w:t xml:space="preserve">el único </w:t>
      </w:r>
      <w:r>
        <w:rPr>
          <w:rFonts w:ascii="Arial" w:eastAsia="Arial" w:hAnsi="Arial" w:cs="Arial"/>
          <w:color w:val="000000"/>
          <w:sz w:val="24"/>
          <w:szCs w:val="24"/>
        </w:rPr>
        <w:t>medio reconocido de comunicación para notificar las distintas etapas del concurso. Por favor verificar que se encuentre bien escrito.</w:t>
      </w:r>
    </w:p>
    <w:p w14:paraId="027B6051"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22AC30A"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27" w:name="_Toc521427414"/>
      <w:r>
        <w:rPr>
          <w:rFonts w:ascii="Arial" w:eastAsia="Arial" w:hAnsi="Arial" w:cs="Arial"/>
          <w:b/>
          <w:color w:val="1F4E79"/>
          <w:sz w:val="24"/>
          <w:szCs w:val="24"/>
        </w:rPr>
        <w:t>Lista de Espera</w:t>
      </w:r>
      <w:bookmarkEnd w:id="27"/>
    </w:p>
    <w:p w14:paraId="4D8938A4" w14:textId="77777777" w:rsidR="00FF017A" w:rsidRDefault="00D16865">
      <w:pPr>
        <w:jc w:val="both"/>
        <w:rPr>
          <w:rFonts w:ascii="Arial" w:eastAsia="Arial" w:hAnsi="Arial" w:cs="Arial"/>
          <w:sz w:val="24"/>
          <w:szCs w:val="24"/>
        </w:rPr>
      </w:pPr>
      <w:bookmarkStart w:id="28" w:name="_qsh70q" w:colFirst="0" w:colLast="0"/>
      <w:bookmarkEnd w:id="28"/>
      <w:r>
        <w:rPr>
          <w:rFonts w:ascii="Arial" w:eastAsia="Arial" w:hAnsi="Arial" w:cs="Arial"/>
          <w:sz w:val="24"/>
          <w:szCs w:val="24"/>
        </w:rPr>
        <w:t>La lista de espera está conformada por todos los proyectos que pasaron a la etapa de adjudicación, con un puntaje de evaluación igual o superior a 70 puntos, y que no fueron financiados por restricción presupuestaria, los cuales serán organizados a nivel nacional de mayor a menor puntaje.</w:t>
      </w:r>
    </w:p>
    <w:p w14:paraId="244ECC8A" w14:textId="3D9EE734" w:rsidR="00FF017A" w:rsidRDefault="00D16865">
      <w:pPr>
        <w:spacing w:after="0"/>
        <w:jc w:val="both"/>
        <w:rPr>
          <w:rFonts w:ascii="Arial" w:eastAsia="Arial" w:hAnsi="Arial" w:cs="Arial"/>
          <w:sz w:val="24"/>
          <w:szCs w:val="24"/>
        </w:rPr>
      </w:pPr>
      <w:r>
        <w:rPr>
          <w:rFonts w:ascii="Arial" w:eastAsia="Arial" w:hAnsi="Arial" w:cs="Arial"/>
          <w:sz w:val="24"/>
          <w:szCs w:val="24"/>
        </w:rPr>
        <w:t xml:space="preserve">Esta lista será publicada en la página web institucional </w:t>
      </w:r>
      <w:hyperlink r:id="rId11">
        <w:r>
          <w:rPr>
            <w:rFonts w:ascii="Arial" w:eastAsia="Arial" w:hAnsi="Arial" w:cs="Arial"/>
            <w:b/>
            <w:color w:val="0000FF"/>
            <w:sz w:val="24"/>
            <w:szCs w:val="24"/>
            <w:u w:val="single"/>
          </w:rPr>
          <w:t>www.senadis.gob.cl</w:t>
        </w:r>
      </w:hyperlink>
      <w:r>
        <w:rPr>
          <w:rFonts w:ascii="Arial" w:eastAsia="Arial" w:hAnsi="Arial" w:cs="Arial"/>
        </w:rPr>
        <w:t xml:space="preserve"> </w:t>
      </w:r>
      <w:r>
        <w:rPr>
          <w:rFonts w:ascii="Arial" w:eastAsia="Arial" w:hAnsi="Arial" w:cs="Arial"/>
          <w:sz w:val="24"/>
          <w:szCs w:val="24"/>
        </w:rPr>
        <w:t>el día</w:t>
      </w:r>
      <w:r>
        <w:rPr>
          <w:rFonts w:ascii="Arial" w:eastAsia="Arial" w:hAnsi="Arial" w:cs="Arial"/>
          <w:b/>
          <w:sz w:val="24"/>
          <w:szCs w:val="24"/>
        </w:rPr>
        <w:t xml:space="preserve"> </w:t>
      </w:r>
      <w:r w:rsidR="002E1659">
        <w:rPr>
          <w:rFonts w:ascii="Arial" w:eastAsia="Arial" w:hAnsi="Arial" w:cs="Arial"/>
          <w:b/>
          <w:sz w:val="24"/>
          <w:szCs w:val="24"/>
        </w:rPr>
        <w:t>jueves 25</w:t>
      </w:r>
      <w:r>
        <w:rPr>
          <w:rFonts w:ascii="Arial" w:eastAsia="Arial" w:hAnsi="Arial" w:cs="Arial"/>
          <w:b/>
          <w:sz w:val="24"/>
          <w:szCs w:val="24"/>
        </w:rPr>
        <w:t xml:space="preserve"> de octubre de 2018.</w:t>
      </w:r>
    </w:p>
    <w:p w14:paraId="7E097F41" w14:textId="77777777" w:rsidR="00FF017A" w:rsidRDefault="00FF017A">
      <w:pPr>
        <w:spacing w:before="120" w:after="0"/>
        <w:jc w:val="both"/>
        <w:rPr>
          <w:rFonts w:ascii="Arial" w:eastAsia="Arial" w:hAnsi="Arial" w:cs="Arial"/>
          <w:sz w:val="24"/>
          <w:szCs w:val="24"/>
        </w:rPr>
      </w:pPr>
    </w:p>
    <w:p w14:paraId="4D63D880" w14:textId="77777777" w:rsidR="00FF017A" w:rsidRDefault="00D16865">
      <w:pPr>
        <w:spacing w:after="120"/>
        <w:jc w:val="both"/>
        <w:rPr>
          <w:rFonts w:ascii="Arial" w:eastAsia="Arial" w:hAnsi="Arial" w:cs="Arial"/>
          <w:sz w:val="24"/>
          <w:szCs w:val="24"/>
        </w:rPr>
      </w:pPr>
      <w:r>
        <w:rPr>
          <w:rFonts w:ascii="Arial" w:eastAsia="Arial" w:hAnsi="Arial" w:cs="Arial"/>
          <w:sz w:val="24"/>
          <w:szCs w:val="24"/>
        </w:rPr>
        <w:t xml:space="preserve">Se reasignarán los recursos a los proyectos de la lista de espera en los siguientes casos: </w:t>
      </w:r>
    </w:p>
    <w:p w14:paraId="0A7571F5" w14:textId="77777777" w:rsidR="00FF017A" w:rsidRDefault="00D16865">
      <w:pPr>
        <w:numPr>
          <w:ilvl w:val="0"/>
          <w:numId w:val="10"/>
        </w:numPr>
        <w:spacing w:after="120" w:line="276" w:lineRule="auto"/>
        <w:jc w:val="both"/>
        <w:rPr>
          <w:rFonts w:ascii="Arial" w:eastAsia="Arial" w:hAnsi="Arial" w:cs="Arial"/>
          <w:sz w:val="24"/>
          <w:szCs w:val="24"/>
        </w:rPr>
      </w:pPr>
      <w:r>
        <w:rPr>
          <w:rFonts w:ascii="Arial" w:eastAsia="Arial" w:hAnsi="Arial" w:cs="Arial"/>
          <w:sz w:val="24"/>
          <w:szCs w:val="24"/>
        </w:rPr>
        <w:t>Que alguna entidad adjudicataria renuncie de forma voluntaria al financiamiento de su proyecto.</w:t>
      </w:r>
    </w:p>
    <w:p w14:paraId="56A1741B" w14:textId="141890EE" w:rsidR="00FF017A" w:rsidRDefault="00D16865">
      <w:pPr>
        <w:numPr>
          <w:ilvl w:val="0"/>
          <w:numId w:val="10"/>
        </w:numPr>
        <w:spacing w:after="120" w:line="276" w:lineRule="auto"/>
        <w:jc w:val="both"/>
        <w:rPr>
          <w:rFonts w:ascii="Arial" w:eastAsia="Arial" w:hAnsi="Arial" w:cs="Arial"/>
          <w:sz w:val="24"/>
          <w:szCs w:val="24"/>
        </w:rPr>
      </w:pPr>
      <w:r>
        <w:rPr>
          <w:rFonts w:ascii="Arial" w:eastAsia="Arial" w:hAnsi="Arial" w:cs="Arial"/>
          <w:sz w:val="24"/>
          <w:szCs w:val="24"/>
        </w:rPr>
        <w:t>Que alguna entidad adjudicataria no entregue a SENADIS el respectivo convenio junto a la documentación que se detalla según lo señalado en</w:t>
      </w:r>
      <w:r w:rsidR="00725E9C">
        <w:rPr>
          <w:rFonts w:ascii="Arial" w:eastAsia="Arial" w:hAnsi="Arial" w:cs="Arial"/>
          <w:sz w:val="24"/>
          <w:szCs w:val="24"/>
        </w:rPr>
        <w:t xml:space="preserve"> el </w:t>
      </w:r>
      <w:r w:rsidR="00725E9C" w:rsidRPr="00DD5888">
        <w:rPr>
          <w:rFonts w:ascii="Arial" w:eastAsia="Arial" w:hAnsi="Arial" w:cs="Arial"/>
          <w:b/>
          <w:sz w:val="24"/>
          <w:szCs w:val="24"/>
        </w:rPr>
        <w:t xml:space="preserve">anexo Nº </w:t>
      </w:r>
      <w:r w:rsidR="00725E9C" w:rsidRPr="00725E9C">
        <w:rPr>
          <w:rFonts w:ascii="Arial" w:eastAsia="Arial" w:hAnsi="Arial" w:cs="Arial"/>
          <w:b/>
          <w:sz w:val="24"/>
          <w:szCs w:val="24"/>
        </w:rPr>
        <w:t>5</w:t>
      </w:r>
    </w:p>
    <w:p w14:paraId="0AF0212E" w14:textId="77777777" w:rsidR="00FF017A" w:rsidRDefault="00D16865">
      <w:pPr>
        <w:numPr>
          <w:ilvl w:val="0"/>
          <w:numId w:val="10"/>
        </w:numPr>
        <w:spacing w:after="120" w:line="276" w:lineRule="auto"/>
        <w:jc w:val="both"/>
        <w:rPr>
          <w:rFonts w:ascii="Arial" w:eastAsia="Arial" w:hAnsi="Arial" w:cs="Arial"/>
          <w:sz w:val="24"/>
          <w:szCs w:val="24"/>
        </w:rPr>
      </w:pPr>
      <w:r>
        <w:rPr>
          <w:rFonts w:ascii="Arial" w:eastAsia="Arial" w:hAnsi="Arial" w:cs="Arial"/>
          <w:sz w:val="24"/>
          <w:szCs w:val="24"/>
        </w:rPr>
        <w:t>Existan montos no adjudicados en las distintas macro zonas.</w:t>
      </w:r>
    </w:p>
    <w:p w14:paraId="39358E5E" w14:textId="77777777" w:rsidR="00FF017A" w:rsidRDefault="00FF017A">
      <w:pPr>
        <w:spacing w:before="120" w:after="0"/>
        <w:jc w:val="both"/>
        <w:rPr>
          <w:rFonts w:ascii="Arial" w:eastAsia="Arial" w:hAnsi="Arial" w:cs="Arial"/>
          <w:sz w:val="24"/>
          <w:szCs w:val="24"/>
        </w:rPr>
      </w:pPr>
    </w:p>
    <w:p w14:paraId="56A38FE0" w14:textId="77777777" w:rsidR="00FF017A" w:rsidRDefault="00D16865">
      <w:pPr>
        <w:jc w:val="both"/>
        <w:rPr>
          <w:rFonts w:ascii="Arial" w:eastAsia="Arial" w:hAnsi="Arial" w:cs="Arial"/>
          <w:sz w:val="24"/>
          <w:szCs w:val="24"/>
        </w:rPr>
      </w:pPr>
      <w:r>
        <w:rPr>
          <w:rFonts w:ascii="Arial" w:eastAsia="Arial" w:hAnsi="Arial" w:cs="Arial"/>
          <w:sz w:val="24"/>
          <w:szCs w:val="24"/>
        </w:rPr>
        <w:t>En los casos de las letras a y b precedentes, se tendrá para todos los efectos por desistido el proyecto adjudicado, emitiéndose una resolución exenta que así lo declare.</w:t>
      </w:r>
    </w:p>
    <w:p w14:paraId="5BD37B82" w14:textId="77777777" w:rsidR="00FF017A" w:rsidRDefault="00D16865">
      <w:pPr>
        <w:spacing w:before="120" w:after="120"/>
        <w:jc w:val="both"/>
        <w:rPr>
          <w:rFonts w:ascii="Arial" w:eastAsia="Arial" w:hAnsi="Arial" w:cs="Arial"/>
          <w:sz w:val="24"/>
          <w:szCs w:val="24"/>
        </w:rPr>
      </w:pPr>
      <w:r>
        <w:rPr>
          <w:rFonts w:ascii="Arial" w:eastAsia="Arial" w:hAnsi="Arial" w:cs="Arial"/>
          <w:sz w:val="24"/>
          <w:szCs w:val="24"/>
        </w:rPr>
        <w:t>Una vez declarado el desistimiento, se procederá a financiar los proyectos de la lista de espera de acuerdo a los siguientes criterios:</w:t>
      </w:r>
    </w:p>
    <w:p w14:paraId="5B362316" w14:textId="77777777" w:rsidR="00FF017A" w:rsidRDefault="00D16865">
      <w:pPr>
        <w:numPr>
          <w:ilvl w:val="0"/>
          <w:numId w:val="6"/>
        </w:numPr>
        <w:spacing w:before="120" w:after="120" w:line="276" w:lineRule="auto"/>
        <w:jc w:val="both"/>
        <w:rPr>
          <w:rFonts w:ascii="Arial" w:eastAsia="Arial" w:hAnsi="Arial" w:cs="Arial"/>
          <w:sz w:val="24"/>
          <w:szCs w:val="24"/>
        </w:rPr>
      </w:pPr>
      <w:r>
        <w:rPr>
          <w:rFonts w:ascii="Arial" w:eastAsia="Arial" w:hAnsi="Arial" w:cs="Arial"/>
          <w:sz w:val="24"/>
          <w:szCs w:val="24"/>
        </w:rPr>
        <w:t>Mayor puntaje a nivel nacional.</w:t>
      </w:r>
    </w:p>
    <w:p w14:paraId="46ECDC4E" w14:textId="77777777" w:rsidR="00FF017A" w:rsidRDefault="00D16865">
      <w:pPr>
        <w:numPr>
          <w:ilvl w:val="0"/>
          <w:numId w:val="6"/>
        </w:numPr>
        <w:spacing w:before="120" w:after="120" w:line="276" w:lineRule="auto"/>
        <w:jc w:val="both"/>
        <w:rPr>
          <w:rFonts w:ascii="Arial" w:eastAsia="Arial" w:hAnsi="Arial" w:cs="Arial"/>
          <w:sz w:val="24"/>
          <w:szCs w:val="24"/>
        </w:rPr>
      </w:pPr>
      <w:r>
        <w:rPr>
          <w:rFonts w:ascii="Arial" w:eastAsia="Arial" w:hAnsi="Arial" w:cs="Arial"/>
          <w:sz w:val="24"/>
          <w:szCs w:val="24"/>
        </w:rPr>
        <w:t>Presupuesto aprobado sea igual o menor al presupuesto disponible.</w:t>
      </w:r>
    </w:p>
    <w:p w14:paraId="07CC89F6" w14:textId="011825D0" w:rsidR="00FF017A" w:rsidRDefault="00D16865">
      <w:pPr>
        <w:numPr>
          <w:ilvl w:val="0"/>
          <w:numId w:val="6"/>
        </w:numPr>
        <w:spacing w:before="120" w:after="120" w:line="276" w:lineRule="auto"/>
        <w:jc w:val="both"/>
        <w:rPr>
          <w:rFonts w:ascii="Arial" w:eastAsia="Arial" w:hAnsi="Arial" w:cs="Arial"/>
          <w:sz w:val="24"/>
          <w:szCs w:val="24"/>
        </w:rPr>
      </w:pPr>
      <w:r>
        <w:rPr>
          <w:rFonts w:ascii="Arial" w:eastAsia="Arial" w:hAnsi="Arial" w:cs="Arial"/>
          <w:sz w:val="24"/>
          <w:szCs w:val="24"/>
        </w:rPr>
        <w:t xml:space="preserve">En caso que el mayor puntaje tenga un presupuesto aprobado mayor al presupuesto disponible, se avanzará en la lista de espera hasta un máximo de 5 propuestas siguientes, seleccionando aquella(s) que cumpla(n) con los criterios a y b. </w:t>
      </w:r>
      <w:r w:rsidR="00977E38">
        <w:rPr>
          <w:rFonts w:ascii="Arial" w:eastAsia="Arial" w:hAnsi="Arial" w:cs="Arial"/>
          <w:sz w:val="24"/>
          <w:szCs w:val="24"/>
        </w:rPr>
        <w:t>-</w:t>
      </w:r>
    </w:p>
    <w:p w14:paraId="4CD54BE1" w14:textId="77777777" w:rsidR="00FF017A" w:rsidRDefault="00FF017A">
      <w:pPr>
        <w:spacing w:after="0"/>
        <w:jc w:val="both"/>
        <w:rPr>
          <w:rFonts w:ascii="Arial" w:eastAsia="Arial" w:hAnsi="Arial" w:cs="Arial"/>
          <w:sz w:val="24"/>
          <w:szCs w:val="24"/>
        </w:rPr>
      </w:pPr>
    </w:p>
    <w:p w14:paraId="2DCCC258" w14:textId="0D7CC88A" w:rsidR="00FF017A" w:rsidRDefault="00D16865">
      <w:pPr>
        <w:spacing w:after="0"/>
        <w:jc w:val="both"/>
        <w:rPr>
          <w:rFonts w:ascii="Arial" w:eastAsia="Arial" w:hAnsi="Arial" w:cs="Arial"/>
          <w:sz w:val="24"/>
          <w:szCs w:val="24"/>
        </w:rPr>
      </w:pPr>
      <w:r>
        <w:rPr>
          <w:rFonts w:ascii="Arial" w:eastAsia="Arial" w:hAnsi="Arial" w:cs="Arial"/>
          <w:sz w:val="24"/>
          <w:szCs w:val="24"/>
        </w:rPr>
        <w:t xml:space="preserve">Los(as) proponentes cuyos proyectos de la lista de espera resulten financiados, serán notificados a través de la publicación de la Resolución Exenta de SENADIS en la página web institucional </w:t>
      </w:r>
      <w:hyperlink r:id="rId12">
        <w:r>
          <w:rPr>
            <w:rFonts w:ascii="Arial" w:eastAsia="Arial" w:hAnsi="Arial" w:cs="Arial"/>
            <w:b/>
            <w:color w:val="0000FF"/>
            <w:sz w:val="24"/>
            <w:szCs w:val="24"/>
            <w:u w:val="single"/>
          </w:rPr>
          <w:t>www.senadis.gob.cl</w:t>
        </w:r>
      </w:hyperlink>
      <w:r>
        <w:rPr>
          <w:rFonts w:ascii="Arial" w:eastAsia="Arial" w:hAnsi="Arial" w:cs="Arial"/>
        </w:rPr>
        <w:t xml:space="preserve"> </w:t>
      </w:r>
      <w:r>
        <w:rPr>
          <w:rFonts w:ascii="Arial" w:eastAsia="Arial" w:hAnsi="Arial" w:cs="Arial"/>
          <w:sz w:val="24"/>
          <w:szCs w:val="24"/>
        </w:rPr>
        <w:t xml:space="preserve">el día </w:t>
      </w:r>
      <w:r w:rsidR="002E1659">
        <w:rPr>
          <w:rFonts w:ascii="Arial" w:eastAsia="Arial" w:hAnsi="Arial" w:cs="Arial"/>
          <w:b/>
          <w:sz w:val="24"/>
          <w:szCs w:val="24"/>
        </w:rPr>
        <w:t>jueves 22</w:t>
      </w:r>
      <w:r>
        <w:rPr>
          <w:rFonts w:ascii="Arial" w:eastAsia="Arial" w:hAnsi="Arial" w:cs="Arial"/>
          <w:b/>
          <w:sz w:val="24"/>
          <w:szCs w:val="24"/>
        </w:rPr>
        <w:t xml:space="preserve"> de noviembre de 2018</w:t>
      </w:r>
      <w:r>
        <w:rPr>
          <w:rFonts w:ascii="Arial" w:eastAsia="Arial" w:hAnsi="Arial" w:cs="Arial"/>
          <w:sz w:val="24"/>
          <w:szCs w:val="24"/>
        </w:rPr>
        <w:t>, y además se les informará vía correo electrónico por la Dirección Regional correspondiente, señalando el inicio de la etapa y plazos asociados al proceso de suscripción de convenios.</w:t>
      </w:r>
    </w:p>
    <w:p w14:paraId="2BCAFDD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p>
    <w:p w14:paraId="257967F8" w14:textId="1A2300A8" w:rsidR="00FF017A" w:rsidRDefault="005A4274" w:rsidP="00A729E6">
      <w:pPr>
        <w:widowControl w:val="0"/>
        <w:numPr>
          <w:ilvl w:val="0"/>
          <w:numId w:val="3"/>
        </w:numPr>
        <w:pBdr>
          <w:top w:val="nil"/>
          <w:left w:val="nil"/>
          <w:bottom w:val="nil"/>
          <w:right w:val="nil"/>
          <w:between w:val="nil"/>
        </w:pBdr>
        <w:spacing w:after="0" w:line="276" w:lineRule="auto"/>
        <w:ind w:left="567" w:hanging="567"/>
        <w:contextualSpacing/>
        <w:jc w:val="both"/>
        <w:outlineLvl w:val="0"/>
        <w:rPr>
          <w:color w:val="1F4E79"/>
        </w:rPr>
      </w:pPr>
      <w:bookmarkStart w:id="29" w:name="_Toc521427415"/>
      <w:r>
        <w:rPr>
          <w:rFonts w:ascii="Arial" w:eastAsia="Arial" w:hAnsi="Arial" w:cs="Arial"/>
          <w:b/>
          <w:color w:val="1F4E79"/>
          <w:sz w:val="24"/>
          <w:szCs w:val="24"/>
        </w:rPr>
        <w:t>PROCESO DE SUSCRIPCIÓN DE CONVENIO</w:t>
      </w:r>
      <w:bookmarkEnd w:id="29"/>
    </w:p>
    <w:p w14:paraId="3D964B6B"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p>
    <w:p w14:paraId="49D815CC" w14:textId="4478D211"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Una vez informado</w:t>
      </w:r>
      <w:r w:rsidR="005A4274">
        <w:rPr>
          <w:rFonts w:ascii="Arial" w:eastAsia="Arial" w:hAnsi="Arial" w:cs="Arial"/>
          <w:color w:val="000000"/>
          <w:sz w:val="24"/>
          <w:szCs w:val="24"/>
        </w:rPr>
        <w:t>s</w:t>
      </w:r>
      <w:r>
        <w:rPr>
          <w:rFonts w:ascii="Arial" w:eastAsia="Arial" w:hAnsi="Arial" w:cs="Arial"/>
          <w:color w:val="000000"/>
          <w:sz w:val="24"/>
          <w:szCs w:val="24"/>
        </w:rPr>
        <w:t xml:space="preserve"> los resultados de la etapa adjudicación, aquellas instituciones que resulten adjudicadas se les enviará dos ejemplares del convenio en original para ser firmado por el Representante Legal, el periodo para este proceso será entre </w:t>
      </w:r>
      <w:r w:rsidR="00B0519A">
        <w:rPr>
          <w:rFonts w:ascii="Arial" w:eastAsia="Arial" w:hAnsi="Arial" w:cs="Arial"/>
          <w:b/>
          <w:color w:val="000000"/>
          <w:sz w:val="24"/>
          <w:szCs w:val="24"/>
        </w:rPr>
        <w:t>martes 30</w:t>
      </w:r>
      <w:r w:rsidR="002E1659">
        <w:rPr>
          <w:rFonts w:ascii="Arial" w:eastAsia="Arial" w:hAnsi="Arial" w:cs="Arial"/>
          <w:b/>
          <w:color w:val="000000"/>
          <w:sz w:val="24"/>
          <w:szCs w:val="24"/>
        </w:rPr>
        <w:t xml:space="preserve"> </w:t>
      </w:r>
      <w:r>
        <w:rPr>
          <w:rFonts w:ascii="Arial" w:eastAsia="Arial" w:hAnsi="Arial" w:cs="Arial"/>
          <w:b/>
          <w:color w:val="000000"/>
          <w:sz w:val="24"/>
          <w:szCs w:val="24"/>
        </w:rPr>
        <w:t xml:space="preserve">de octubre al </w:t>
      </w:r>
      <w:r w:rsidR="00B0519A">
        <w:rPr>
          <w:rFonts w:ascii="Arial" w:eastAsia="Arial" w:hAnsi="Arial" w:cs="Arial"/>
          <w:b/>
          <w:color w:val="000000"/>
          <w:sz w:val="24"/>
          <w:szCs w:val="24"/>
        </w:rPr>
        <w:t>viernes 16</w:t>
      </w:r>
      <w:r w:rsidR="002E1659">
        <w:rPr>
          <w:rFonts w:ascii="Arial" w:eastAsia="Arial" w:hAnsi="Arial" w:cs="Arial"/>
          <w:b/>
          <w:color w:val="000000"/>
          <w:sz w:val="24"/>
          <w:szCs w:val="24"/>
        </w:rPr>
        <w:t xml:space="preserve"> de noviembre</w:t>
      </w:r>
      <w:r w:rsidR="005A4274">
        <w:rPr>
          <w:rFonts w:ascii="Arial" w:eastAsia="Arial" w:hAnsi="Arial" w:cs="Arial"/>
          <w:b/>
          <w:color w:val="000000"/>
          <w:sz w:val="24"/>
          <w:szCs w:val="24"/>
        </w:rPr>
        <w:t xml:space="preserve"> </w:t>
      </w:r>
      <w:r>
        <w:rPr>
          <w:rFonts w:ascii="Arial" w:eastAsia="Arial" w:hAnsi="Arial" w:cs="Arial"/>
          <w:b/>
          <w:color w:val="000000"/>
          <w:sz w:val="24"/>
          <w:szCs w:val="24"/>
        </w:rPr>
        <w:t>de 2018</w:t>
      </w:r>
      <w:r>
        <w:rPr>
          <w:rFonts w:ascii="Arial" w:eastAsia="Arial" w:hAnsi="Arial" w:cs="Arial"/>
          <w:color w:val="000000"/>
          <w:sz w:val="24"/>
          <w:szCs w:val="24"/>
        </w:rPr>
        <w:t>.</w:t>
      </w:r>
    </w:p>
    <w:p w14:paraId="01C9095B"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8789E29"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institución deberá devolver los ejemplares del convenio en original firmado por el representante legal a la Dirección Regional respectiva, para dar inicio a la derivación al nivel central de SENADIS e iniciar el proceso de firma y elaboración de su respectiva resolución aprobatoria.</w:t>
      </w:r>
    </w:p>
    <w:p w14:paraId="665843EA"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332619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Asimismo, deberán acompañar materialmente el instrumento de garantía, de ser el caso. </w:t>
      </w:r>
      <w:r w:rsidRPr="00A808CE">
        <w:rPr>
          <w:rFonts w:ascii="Arial" w:eastAsia="Arial" w:hAnsi="Arial" w:cs="Arial"/>
          <w:b/>
          <w:color w:val="000000"/>
          <w:sz w:val="24"/>
          <w:szCs w:val="24"/>
        </w:rPr>
        <w:t>Para el caso de no remitir los referidos antecedentes dentro de los plazos establecidos para la suscripción de los convenios, se tendrá por desistido/a de su adjudicación</w:t>
      </w:r>
      <w:r>
        <w:rPr>
          <w:rFonts w:ascii="Arial" w:eastAsia="Arial" w:hAnsi="Arial" w:cs="Arial"/>
          <w:color w:val="000000"/>
          <w:sz w:val="24"/>
          <w:szCs w:val="24"/>
        </w:rPr>
        <w:t>.</w:t>
      </w:r>
    </w:p>
    <w:p w14:paraId="1ED7BCAC"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56DD6E5"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color w:val="1F4E79"/>
        </w:rPr>
      </w:pPr>
      <w:bookmarkStart w:id="30" w:name="_Toc521427416"/>
      <w:r>
        <w:rPr>
          <w:rFonts w:ascii="Arial" w:eastAsia="Arial" w:hAnsi="Arial" w:cs="Arial"/>
          <w:b/>
          <w:color w:val="1F4E79"/>
          <w:sz w:val="24"/>
          <w:szCs w:val="24"/>
        </w:rPr>
        <w:t>Instrumentos de Garantía</w:t>
      </w:r>
      <w:bookmarkEnd w:id="30"/>
    </w:p>
    <w:p w14:paraId="71D9E2CF"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EDF1450"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Junto con la entrega del convenio firmado, las organizaciones privadas deberán hacer entrega de un instrumento de garantía, el que tiene como fin garantizar el fiel, total y oportuno cumplimiento de la obligación contraída por la organización con SENADIS. </w:t>
      </w:r>
    </w:p>
    <w:p w14:paraId="5F1B174E"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D59E7CD"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Los costos derivados de la constitución, prórroga o renovación de dicho documento serán de exclusivo cargo de cada adjudicatario(a) y en ningún caso serán financiados con recursos otorgados por SENADIS.</w:t>
      </w:r>
    </w:p>
    <w:p w14:paraId="6D1E5C7E"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0CF3061"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Dicho instrumento, podrá ser ejecutado por SENADIS en caso de cualquier incumplimiento a las obligaciones establecidas en el Convenio, en caso contrario, será devuelta al(a) la adjudicatario(a), sin perjuicio del ejercicio de las demás acciones legales a que hubiere lugar para obtener la total restitución del aporte financiado.</w:t>
      </w:r>
    </w:p>
    <w:p w14:paraId="677FD493"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E0AF55A"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Si hubiese algún cambio en los plazos de duración del proyecto y éste fuese aprobado por SENADIS, se deberá prorrogar o renovar el instrumento de garantía, la cual deberá ser entregada junto con la modificación de convenio firmada por el(a) representante legal. </w:t>
      </w:r>
    </w:p>
    <w:p w14:paraId="75735163"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4063F0B" w14:textId="6A1FAC0B"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31" w:name="_49x2ik5" w:colFirst="0" w:colLast="0"/>
      <w:bookmarkEnd w:id="31"/>
      <w:r>
        <w:rPr>
          <w:rFonts w:ascii="Arial" w:eastAsia="Arial" w:hAnsi="Arial" w:cs="Arial"/>
          <w:color w:val="000000"/>
          <w:sz w:val="24"/>
          <w:szCs w:val="24"/>
        </w:rPr>
        <w:t xml:space="preserve">El instrumento de garantía deberá ser enviado junto con el convenio firmado a más tardar el día </w:t>
      </w:r>
      <w:r w:rsidR="00B0519A">
        <w:rPr>
          <w:rFonts w:ascii="Arial" w:eastAsia="Arial" w:hAnsi="Arial" w:cs="Arial"/>
          <w:b/>
          <w:color w:val="000000"/>
          <w:sz w:val="24"/>
          <w:szCs w:val="24"/>
        </w:rPr>
        <w:t>viernes 16</w:t>
      </w:r>
      <w:r w:rsidR="002E1659">
        <w:rPr>
          <w:rFonts w:ascii="Arial" w:eastAsia="Arial" w:hAnsi="Arial" w:cs="Arial"/>
          <w:b/>
          <w:color w:val="000000"/>
          <w:sz w:val="24"/>
          <w:szCs w:val="24"/>
        </w:rPr>
        <w:t xml:space="preserve"> </w:t>
      </w:r>
      <w:r>
        <w:rPr>
          <w:rFonts w:ascii="Arial" w:eastAsia="Arial" w:hAnsi="Arial" w:cs="Arial"/>
          <w:b/>
          <w:color w:val="000000"/>
          <w:sz w:val="24"/>
          <w:szCs w:val="24"/>
        </w:rPr>
        <w:t>de noviembre de 2018</w:t>
      </w:r>
      <w:r>
        <w:rPr>
          <w:rFonts w:ascii="Arial" w:eastAsia="Arial" w:hAnsi="Arial" w:cs="Arial"/>
          <w:color w:val="000000"/>
          <w:sz w:val="24"/>
          <w:szCs w:val="24"/>
        </w:rPr>
        <w:t>, y deberá ceñirse estrictamente a lo señalado a continuación, en caso contrario, será devuelto para su corrección, que de no producirse dentro de los 5 días hábiles tras su notificación, impedirá la suscripción del convenio y se procederá a declarar su desistimiento.</w:t>
      </w:r>
    </w:p>
    <w:p w14:paraId="5EAD8168"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14A48A6" w14:textId="77777777" w:rsidR="00FF017A" w:rsidRDefault="00D16865" w:rsidP="007332B3">
      <w:pPr>
        <w:widowControl w:val="0"/>
        <w:numPr>
          <w:ilvl w:val="1"/>
          <w:numId w:val="3"/>
        </w:numPr>
        <w:pBdr>
          <w:top w:val="nil"/>
          <w:left w:val="nil"/>
          <w:bottom w:val="nil"/>
          <w:right w:val="nil"/>
          <w:between w:val="nil"/>
        </w:pBdr>
        <w:spacing w:after="0" w:line="276" w:lineRule="auto"/>
        <w:ind w:left="142" w:hanging="142"/>
        <w:jc w:val="both"/>
        <w:outlineLvl w:val="1"/>
        <w:rPr>
          <w:rFonts w:ascii="Arial" w:eastAsia="Arial" w:hAnsi="Arial" w:cs="Arial"/>
          <w:b/>
          <w:color w:val="1F4E79"/>
          <w:sz w:val="24"/>
          <w:szCs w:val="24"/>
        </w:rPr>
      </w:pPr>
      <w:bookmarkStart w:id="32" w:name="_Toc521427417"/>
      <w:r>
        <w:rPr>
          <w:rFonts w:ascii="Arial" w:eastAsia="Arial" w:hAnsi="Arial" w:cs="Arial"/>
          <w:b/>
          <w:color w:val="1F4E79"/>
          <w:sz w:val="24"/>
          <w:szCs w:val="24"/>
        </w:rPr>
        <w:t>Organizaciones Privadas</w:t>
      </w:r>
      <w:bookmarkEnd w:id="32"/>
    </w:p>
    <w:p w14:paraId="59D1E849"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4C92C82" w14:textId="6D79529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Deberán presentar Vale Vista, Boleta de Garantía Bancaria o Póliza de Seguro, por un valor equivalente al 10% del monto total adjudicado. El instrumento deberá ser extendido a la vista e irrevocablemente, a nombre del Servicio Nacional de la Discapacidad, RUT 72.576.700-5, con la glosa “Para garantizar el cumplimiento de las obligaciones que contrae el/la </w:t>
      </w:r>
      <w:r w:rsidR="001D7288">
        <w:rPr>
          <w:rFonts w:ascii="Arial" w:eastAsia="Arial" w:hAnsi="Arial" w:cs="Arial"/>
          <w:color w:val="000000"/>
          <w:sz w:val="24"/>
          <w:szCs w:val="24"/>
        </w:rPr>
        <w:t>ADJUDICATARIO/A</w:t>
      </w:r>
      <w:r>
        <w:rPr>
          <w:rFonts w:ascii="Arial" w:eastAsia="Arial" w:hAnsi="Arial" w:cs="Arial"/>
          <w:color w:val="000000"/>
          <w:sz w:val="24"/>
          <w:szCs w:val="24"/>
        </w:rPr>
        <w:t xml:space="preserve"> con el Servicio Nacional de la Discapacidad, año 2018”. La vigencia en los casos que proceda, deberá comprender a lo menos 120 días </w:t>
      </w:r>
      <w:r>
        <w:rPr>
          <w:rFonts w:ascii="Arial" w:eastAsia="Arial" w:hAnsi="Arial" w:cs="Arial"/>
          <w:color w:val="000000"/>
          <w:sz w:val="24"/>
          <w:szCs w:val="24"/>
        </w:rPr>
        <w:lastRenderedPageBreak/>
        <w:t xml:space="preserve">posteriores a la fecha fijada en el respectivo convenio para la rendición final de cuentas. </w:t>
      </w:r>
    </w:p>
    <w:p w14:paraId="14BD57F6"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EE43EF3" w14:textId="0E66ED5B" w:rsidR="00FF017A" w:rsidRDefault="00D16865" w:rsidP="0020434C">
      <w:pPr>
        <w:widowControl w:val="0"/>
        <w:numPr>
          <w:ilvl w:val="2"/>
          <w:numId w:val="3"/>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rPr>
      </w:pPr>
      <w:bookmarkStart w:id="33" w:name="_Toc521427418"/>
      <w:r>
        <w:rPr>
          <w:rFonts w:ascii="Arial" w:eastAsia="Arial" w:hAnsi="Arial" w:cs="Arial"/>
          <w:b/>
          <w:color w:val="1F4E79"/>
          <w:sz w:val="24"/>
          <w:szCs w:val="24"/>
        </w:rPr>
        <w:t xml:space="preserve">Municipalidades y </w:t>
      </w:r>
      <w:r w:rsidR="006C19F9">
        <w:rPr>
          <w:rFonts w:ascii="Arial" w:eastAsia="Arial" w:hAnsi="Arial" w:cs="Arial"/>
          <w:b/>
          <w:color w:val="1F4E79"/>
          <w:sz w:val="24"/>
          <w:szCs w:val="24"/>
        </w:rPr>
        <w:t>S</w:t>
      </w:r>
      <w:r>
        <w:rPr>
          <w:rFonts w:ascii="Arial" w:eastAsia="Arial" w:hAnsi="Arial" w:cs="Arial"/>
          <w:b/>
          <w:color w:val="1F4E79"/>
          <w:sz w:val="24"/>
          <w:szCs w:val="24"/>
        </w:rPr>
        <w:t xml:space="preserve">ervicios </w:t>
      </w:r>
      <w:r w:rsidR="006C19F9">
        <w:rPr>
          <w:rFonts w:ascii="Arial" w:eastAsia="Arial" w:hAnsi="Arial" w:cs="Arial"/>
          <w:b/>
          <w:color w:val="1F4E79"/>
          <w:sz w:val="24"/>
          <w:szCs w:val="24"/>
        </w:rPr>
        <w:t>P</w:t>
      </w:r>
      <w:r>
        <w:rPr>
          <w:rFonts w:ascii="Arial" w:eastAsia="Arial" w:hAnsi="Arial" w:cs="Arial"/>
          <w:b/>
          <w:color w:val="1F4E79"/>
          <w:sz w:val="24"/>
          <w:szCs w:val="24"/>
        </w:rPr>
        <w:t>úblicos</w:t>
      </w:r>
      <w:bookmarkEnd w:id="33"/>
    </w:p>
    <w:p w14:paraId="554FCE29"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1A4EB95" w14:textId="77777777" w:rsidR="00FF017A" w:rsidRDefault="00D16865">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34" w:name="_3o7alnk" w:colFirst="0" w:colLast="0"/>
      <w:bookmarkEnd w:id="34"/>
      <w:r>
        <w:rPr>
          <w:rFonts w:ascii="Arial" w:eastAsia="Arial" w:hAnsi="Arial" w:cs="Arial"/>
          <w:color w:val="000000"/>
          <w:sz w:val="24"/>
          <w:szCs w:val="24"/>
        </w:rPr>
        <w:t>Están exceptuadas de rendir garantía las municipalidades y servicios públicos, en virtud de lo dispuesto por la jurisprudencia administrativa de la Contraloría General de la República.</w:t>
      </w:r>
    </w:p>
    <w:p w14:paraId="5EEEBA86"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07768937"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697AB0FC" w14:textId="77777777" w:rsidR="00FF017A" w:rsidRDefault="00D16865">
      <w:pPr>
        <w:spacing w:line="276" w:lineRule="auto"/>
        <w:rPr>
          <w:rFonts w:ascii="Arial" w:eastAsia="Arial" w:hAnsi="Arial" w:cs="Arial"/>
          <w:b/>
          <w:color w:val="1F4E79"/>
          <w:sz w:val="24"/>
          <w:szCs w:val="24"/>
        </w:rPr>
      </w:pPr>
      <w:r>
        <w:br w:type="page"/>
      </w:r>
    </w:p>
    <w:p w14:paraId="22E4A19E"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3818FDB8"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31CA5516"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3A2EED48"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3551B727"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1AEC1E66"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6F56F09D"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7559B4C3"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0D789541"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66028E31"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0B15D4C1"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5F8FB99E"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27D0C382"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0EE9154A" w14:textId="77777777" w:rsidR="00FF017A" w:rsidRPr="00A729E6" w:rsidRDefault="00D16865" w:rsidP="00A729E6">
      <w:pPr>
        <w:widowControl w:val="0"/>
        <w:pBdr>
          <w:top w:val="nil"/>
          <w:left w:val="nil"/>
          <w:bottom w:val="nil"/>
          <w:right w:val="nil"/>
          <w:between w:val="nil"/>
        </w:pBdr>
        <w:spacing w:after="0" w:line="276" w:lineRule="auto"/>
        <w:ind w:left="360"/>
        <w:contextualSpacing/>
        <w:jc w:val="center"/>
        <w:outlineLvl w:val="0"/>
        <w:rPr>
          <w:rFonts w:ascii="Arial" w:eastAsia="Arial" w:hAnsi="Arial" w:cs="Arial"/>
          <w:b/>
          <w:color w:val="1F4E79"/>
          <w:sz w:val="160"/>
          <w:szCs w:val="48"/>
        </w:rPr>
      </w:pPr>
      <w:bookmarkStart w:id="35" w:name="_Toc521427419"/>
      <w:r w:rsidRPr="00A729E6">
        <w:rPr>
          <w:rFonts w:ascii="Arial" w:eastAsia="Arial" w:hAnsi="Arial" w:cs="Arial"/>
          <w:b/>
          <w:color w:val="1F4E79"/>
          <w:sz w:val="48"/>
          <w:szCs w:val="24"/>
        </w:rPr>
        <w:t>ANEXOS</w:t>
      </w:r>
      <w:bookmarkEnd w:id="35"/>
    </w:p>
    <w:p w14:paraId="1EE2812A"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7281F475"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7E8C224A"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610C5F66"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32B4C943" w14:textId="77777777" w:rsidR="00FF017A" w:rsidRDefault="00D16865">
      <w:pPr>
        <w:widowControl w:val="0"/>
        <w:pBdr>
          <w:top w:val="nil"/>
          <w:left w:val="nil"/>
          <w:bottom w:val="nil"/>
          <w:right w:val="nil"/>
          <w:between w:val="nil"/>
        </w:pBdr>
        <w:jc w:val="both"/>
        <w:rPr>
          <w:rFonts w:ascii="Arial" w:eastAsia="Arial" w:hAnsi="Arial" w:cs="Arial"/>
          <w:b/>
          <w:color w:val="1F4E79"/>
          <w:sz w:val="24"/>
          <w:szCs w:val="24"/>
        </w:rPr>
      </w:pPr>
      <w:r>
        <w:br w:type="page"/>
      </w:r>
    </w:p>
    <w:p w14:paraId="5C99D6D2" w14:textId="77777777" w:rsidR="00FF017A" w:rsidRDefault="00D16865" w:rsidP="00A729E6">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rPr>
      </w:pPr>
      <w:bookmarkStart w:id="36" w:name="_Toc521427420"/>
      <w:r>
        <w:rPr>
          <w:rFonts w:ascii="Arial" w:eastAsia="Arial" w:hAnsi="Arial" w:cs="Arial"/>
          <w:b/>
          <w:color w:val="1F4E79"/>
          <w:sz w:val="24"/>
          <w:szCs w:val="24"/>
        </w:rPr>
        <w:lastRenderedPageBreak/>
        <w:t>Anexo Nº1: FORMULARIO DE POSTULACIÓN</w:t>
      </w:r>
      <w:bookmarkEnd w:id="36"/>
    </w:p>
    <w:p w14:paraId="14D31B1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Programa al que postula:</w:t>
      </w:r>
    </w:p>
    <w:tbl>
      <w:tblPr>
        <w:tblStyle w:val="ab"/>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8217"/>
      </w:tblGrid>
      <w:tr w:rsidR="00FF017A" w14:paraId="5B9F11D9" w14:textId="77777777">
        <w:trPr>
          <w:trHeight w:val="280"/>
        </w:trPr>
        <w:tc>
          <w:tcPr>
            <w:tcW w:w="704" w:type="dxa"/>
            <w:vAlign w:val="center"/>
          </w:tcPr>
          <w:p w14:paraId="01C240C8" w14:textId="77777777" w:rsidR="00FF017A" w:rsidRDefault="00FF017A">
            <w:pPr>
              <w:rPr>
                <w:rFonts w:ascii="Arial" w:eastAsia="Arial" w:hAnsi="Arial" w:cs="Arial"/>
              </w:rPr>
            </w:pPr>
          </w:p>
        </w:tc>
        <w:tc>
          <w:tcPr>
            <w:tcW w:w="8217" w:type="dxa"/>
            <w:vAlign w:val="center"/>
          </w:tcPr>
          <w:p w14:paraId="143BF7D3" w14:textId="77777777" w:rsidR="00FF017A" w:rsidRDefault="00D16865">
            <w:pPr>
              <w:rPr>
                <w:rFonts w:ascii="Arial" w:eastAsia="Arial" w:hAnsi="Arial" w:cs="Arial"/>
              </w:rPr>
            </w:pPr>
            <w:r>
              <w:rPr>
                <w:rFonts w:ascii="Arial" w:eastAsia="Arial" w:hAnsi="Arial" w:cs="Arial"/>
              </w:rPr>
              <w:t>FORTALECIMIENTO DE LA RED DE REHABILITACION CON BASE COMUNITARIA</w:t>
            </w:r>
          </w:p>
        </w:tc>
      </w:tr>
    </w:tbl>
    <w:p w14:paraId="007CAB8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49CCC031" w14:textId="77777777" w:rsidR="00FF017A" w:rsidRDefault="00D16865">
      <w:pPr>
        <w:widowControl w:val="0"/>
        <w:pBdr>
          <w:top w:val="nil"/>
          <w:left w:val="nil"/>
          <w:bottom w:val="nil"/>
          <w:right w:val="nil"/>
          <w:between w:val="nil"/>
        </w:pBdr>
        <w:spacing w:before="120" w:after="12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Región </w:t>
      </w:r>
      <w:r>
        <w:rPr>
          <w:rFonts w:ascii="Arial" w:eastAsia="Arial" w:hAnsi="Arial" w:cs="Arial"/>
          <w:color w:val="000000"/>
          <w:sz w:val="20"/>
          <w:szCs w:val="20"/>
        </w:rPr>
        <w:t xml:space="preserve">(Seleccionar la región donde se ejecutará el proyecto) </w:t>
      </w:r>
    </w:p>
    <w:tbl>
      <w:tblPr>
        <w:tblStyle w:val="ac"/>
        <w:tblW w:w="8931" w:type="dxa"/>
        <w:tblInd w:w="0" w:type="dxa"/>
        <w:tblLayout w:type="fixed"/>
        <w:tblLook w:val="0400" w:firstRow="0" w:lastRow="0" w:firstColumn="0" w:lastColumn="0" w:noHBand="0" w:noVBand="1"/>
      </w:tblPr>
      <w:tblGrid>
        <w:gridCol w:w="959"/>
        <w:gridCol w:w="3861"/>
        <w:gridCol w:w="992"/>
        <w:gridCol w:w="3119"/>
      </w:tblGrid>
      <w:tr w:rsidR="00FF017A" w14:paraId="57E35CB5" w14:textId="77777777">
        <w:trPr>
          <w:trHeight w:val="340"/>
        </w:trPr>
        <w:tc>
          <w:tcPr>
            <w:tcW w:w="959" w:type="dxa"/>
            <w:shd w:val="clear" w:color="auto" w:fill="auto"/>
            <w:vAlign w:val="center"/>
          </w:tcPr>
          <w:p w14:paraId="4EF5FE7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4E2F879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Región de Tarapacá</w:t>
            </w:r>
          </w:p>
        </w:tc>
        <w:tc>
          <w:tcPr>
            <w:tcW w:w="992" w:type="dxa"/>
            <w:shd w:val="clear" w:color="auto" w:fill="auto"/>
            <w:vAlign w:val="center"/>
          </w:tcPr>
          <w:p w14:paraId="1071E22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7BFDEFB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Región de Antofagasta</w:t>
            </w:r>
          </w:p>
        </w:tc>
      </w:tr>
      <w:tr w:rsidR="00FF017A" w14:paraId="6EB5556E" w14:textId="77777777">
        <w:trPr>
          <w:trHeight w:val="340"/>
        </w:trPr>
        <w:tc>
          <w:tcPr>
            <w:tcW w:w="959" w:type="dxa"/>
            <w:shd w:val="clear" w:color="auto" w:fill="auto"/>
            <w:vAlign w:val="center"/>
          </w:tcPr>
          <w:p w14:paraId="4868825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6C5E183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Región de Atacama</w:t>
            </w:r>
          </w:p>
        </w:tc>
        <w:tc>
          <w:tcPr>
            <w:tcW w:w="992" w:type="dxa"/>
            <w:shd w:val="clear" w:color="auto" w:fill="auto"/>
            <w:vAlign w:val="center"/>
          </w:tcPr>
          <w:p w14:paraId="70D45F3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1E56458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IV</w:t>
            </w:r>
            <w:r>
              <w:rPr>
                <w:rFonts w:ascii="Arial" w:eastAsia="Arial" w:hAnsi="Arial" w:cs="Arial"/>
                <w:color w:val="000000"/>
                <w:sz w:val="20"/>
                <w:szCs w:val="20"/>
              </w:rPr>
              <w:t xml:space="preserve"> Región de Coquimbo</w:t>
            </w:r>
          </w:p>
        </w:tc>
      </w:tr>
      <w:tr w:rsidR="00FF017A" w14:paraId="7A1FE983" w14:textId="77777777">
        <w:trPr>
          <w:trHeight w:val="340"/>
        </w:trPr>
        <w:tc>
          <w:tcPr>
            <w:tcW w:w="959" w:type="dxa"/>
            <w:shd w:val="clear" w:color="auto" w:fill="auto"/>
            <w:vAlign w:val="center"/>
          </w:tcPr>
          <w:p w14:paraId="3D9B488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093B697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V</w:t>
            </w:r>
            <w:r>
              <w:rPr>
                <w:rFonts w:ascii="Arial" w:eastAsia="Arial" w:hAnsi="Arial" w:cs="Arial"/>
                <w:color w:val="000000"/>
                <w:sz w:val="20"/>
                <w:szCs w:val="20"/>
              </w:rPr>
              <w:t xml:space="preserve"> Región de Valparaíso</w:t>
            </w:r>
          </w:p>
        </w:tc>
        <w:tc>
          <w:tcPr>
            <w:tcW w:w="992" w:type="dxa"/>
            <w:shd w:val="clear" w:color="auto" w:fill="auto"/>
            <w:vAlign w:val="center"/>
          </w:tcPr>
          <w:p w14:paraId="474AF4E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21A2B5A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VI</w:t>
            </w:r>
            <w:r>
              <w:rPr>
                <w:rFonts w:ascii="Arial" w:eastAsia="Arial" w:hAnsi="Arial" w:cs="Arial"/>
                <w:color w:val="000000"/>
                <w:sz w:val="20"/>
                <w:szCs w:val="20"/>
              </w:rPr>
              <w:t xml:space="preserve"> Región de O’Higgins</w:t>
            </w:r>
          </w:p>
        </w:tc>
      </w:tr>
      <w:tr w:rsidR="00FF017A" w14:paraId="3AC96BA6" w14:textId="77777777">
        <w:trPr>
          <w:trHeight w:val="340"/>
        </w:trPr>
        <w:tc>
          <w:tcPr>
            <w:tcW w:w="959" w:type="dxa"/>
            <w:shd w:val="clear" w:color="auto" w:fill="auto"/>
            <w:vAlign w:val="center"/>
          </w:tcPr>
          <w:p w14:paraId="354E2D9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1338D6F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VII</w:t>
            </w:r>
            <w:r>
              <w:rPr>
                <w:rFonts w:ascii="Arial" w:eastAsia="Arial" w:hAnsi="Arial" w:cs="Arial"/>
                <w:color w:val="000000"/>
                <w:sz w:val="20"/>
                <w:szCs w:val="20"/>
              </w:rPr>
              <w:t xml:space="preserve"> Región del Maule</w:t>
            </w:r>
          </w:p>
        </w:tc>
        <w:tc>
          <w:tcPr>
            <w:tcW w:w="992" w:type="dxa"/>
            <w:shd w:val="clear" w:color="auto" w:fill="auto"/>
            <w:vAlign w:val="center"/>
          </w:tcPr>
          <w:p w14:paraId="069AE5D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7F715B5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VIII</w:t>
            </w:r>
            <w:r>
              <w:rPr>
                <w:rFonts w:ascii="Arial" w:eastAsia="Arial" w:hAnsi="Arial" w:cs="Arial"/>
                <w:color w:val="000000"/>
                <w:sz w:val="20"/>
                <w:szCs w:val="20"/>
              </w:rPr>
              <w:t xml:space="preserve"> Región del Biobío</w:t>
            </w:r>
          </w:p>
        </w:tc>
      </w:tr>
      <w:tr w:rsidR="00FF017A" w14:paraId="0D38F3DC" w14:textId="77777777">
        <w:trPr>
          <w:trHeight w:val="340"/>
        </w:trPr>
        <w:tc>
          <w:tcPr>
            <w:tcW w:w="959" w:type="dxa"/>
            <w:shd w:val="clear" w:color="auto" w:fill="auto"/>
            <w:vAlign w:val="center"/>
          </w:tcPr>
          <w:p w14:paraId="5C3399B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429DF11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IX</w:t>
            </w:r>
            <w:r>
              <w:rPr>
                <w:rFonts w:ascii="Arial" w:eastAsia="Arial" w:hAnsi="Arial" w:cs="Arial"/>
                <w:color w:val="000000"/>
                <w:sz w:val="20"/>
                <w:szCs w:val="20"/>
              </w:rPr>
              <w:t xml:space="preserve"> Región de La Araucanía</w:t>
            </w:r>
          </w:p>
        </w:tc>
        <w:tc>
          <w:tcPr>
            <w:tcW w:w="992" w:type="dxa"/>
            <w:shd w:val="clear" w:color="auto" w:fill="auto"/>
            <w:vAlign w:val="center"/>
          </w:tcPr>
          <w:p w14:paraId="40366B0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02B5A2F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X</w:t>
            </w:r>
            <w:r>
              <w:rPr>
                <w:rFonts w:ascii="Arial" w:eastAsia="Arial" w:hAnsi="Arial" w:cs="Arial"/>
                <w:color w:val="000000"/>
                <w:sz w:val="20"/>
                <w:szCs w:val="20"/>
              </w:rPr>
              <w:t xml:space="preserve"> Región de Los Lagos</w:t>
            </w:r>
          </w:p>
        </w:tc>
      </w:tr>
      <w:tr w:rsidR="00FF017A" w14:paraId="1D3693EF" w14:textId="77777777">
        <w:trPr>
          <w:trHeight w:val="340"/>
        </w:trPr>
        <w:tc>
          <w:tcPr>
            <w:tcW w:w="959" w:type="dxa"/>
            <w:shd w:val="clear" w:color="auto" w:fill="auto"/>
            <w:vAlign w:val="center"/>
          </w:tcPr>
          <w:p w14:paraId="5CEFFF8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7E2A251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XI</w:t>
            </w:r>
            <w:r>
              <w:rPr>
                <w:rFonts w:ascii="Arial" w:eastAsia="Arial" w:hAnsi="Arial" w:cs="Arial"/>
                <w:color w:val="000000"/>
                <w:sz w:val="20"/>
                <w:szCs w:val="20"/>
              </w:rPr>
              <w:t xml:space="preserve"> Región de Aysén</w:t>
            </w:r>
          </w:p>
        </w:tc>
        <w:tc>
          <w:tcPr>
            <w:tcW w:w="992" w:type="dxa"/>
            <w:shd w:val="clear" w:color="auto" w:fill="auto"/>
            <w:vAlign w:val="center"/>
          </w:tcPr>
          <w:p w14:paraId="31DDAC1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2020966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XII</w:t>
            </w:r>
            <w:r>
              <w:rPr>
                <w:rFonts w:ascii="Arial" w:eastAsia="Arial" w:hAnsi="Arial" w:cs="Arial"/>
                <w:color w:val="000000"/>
                <w:sz w:val="20"/>
                <w:szCs w:val="20"/>
              </w:rPr>
              <w:t xml:space="preserve"> Región de Magallanes</w:t>
            </w:r>
          </w:p>
        </w:tc>
      </w:tr>
      <w:tr w:rsidR="00FF017A" w14:paraId="1AA1DE32" w14:textId="77777777">
        <w:trPr>
          <w:trHeight w:val="340"/>
        </w:trPr>
        <w:tc>
          <w:tcPr>
            <w:tcW w:w="959" w:type="dxa"/>
            <w:shd w:val="clear" w:color="auto" w:fill="auto"/>
            <w:vAlign w:val="center"/>
          </w:tcPr>
          <w:p w14:paraId="51D5F93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18C7629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XIII</w:t>
            </w:r>
            <w:r>
              <w:rPr>
                <w:rFonts w:ascii="Arial" w:eastAsia="Arial" w:hAnsi="Arial" w:cs="Arial"/>
                <w:color w:val="000000"/>
                <w:sz w:val="20"/>
                <w:szCs w:val="20"/>
              </w:rPr>
              <w:t xml:space="preserve"> Región Metropolitana</w:t>
            </w:r>
          </w:p>
        </w:tc>
        <w:tc>
          <w:tcPr>
            <w:tcW w:w="992" w:type="dxa"/>
            <w:shd w:val="clear" w:color="auto" w:fill="auto"/>
            <w:vAlign w:val="center"/>
          </w:tcPr>
          <w:p w14:paraId="341E14F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119" w:type="dxa"/>
            <w:shd w:val="clear" w:color="auto" w:fill="auto"/>
            <w:vAlign w:val="center"/>
          </w:tcPr>
          <w:p w14:paraId="011841D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XIV</w:t>
            </w:r>
            <w:r>
              <w:rPr>
                <w:rFonts w:ascii="Arial" w:eastAsia="Arial" w:hAnsi="Arial" w:cs="Arial"/>
                <w:color w:val="000000"/>
                <w:sz w:val="20"/>
                <w:szCs w:val="20"/>
              </w:rPr>
              <w:t xml:space="preserve"> Región de Los Ríos</w:t>
            </w:r>
          </w:p>
        </w:tc>
      </w:tr>
      <w:tr w:rsidR="00FF017A" w14:paraId="1AB61D9C" w14:textId="77777777">
        <w:trPr>
          <w:gridAfter w:val="2"/>
          <w:wAfter w:w="4111" w:type="dxa"/>
          <w:trHeight w:val="340"/>
        </w:trPr>
        <w:tc>
          <w:tcPr>
            <w:tcW w:w="959" w:type="dxa"/>
            <w:shd w:val="clear" w:color="auto" w:fill="auto"/>
            <w:vAlign w:val="center"/>
          </w:tcPr>
          <w:p w14:paraId="4ED5F3E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w:t>
            </w:r>
          </w:p>
        </w:tc>
        <w:tc>
          <w:tcPr>
            <w:tcW w:w="3861" w:type="dxa"/>
            <w:shd w:val="clear" w:color="auto" w:fill="auto"/>
            <w:vAlign w:val="center"/>
          </w:tcPr>
          <w:p w14:paraId="00FA3B0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XV</w:t>
            </w:r>
            <w:r>
              <w:rPr>
                <w:rFonts w:ascii="Arial" w:eastAsia="Arial" w:hAnsi="Arial" w:cs="Arial"/>
                <w:color w:val="000000"/>
                <w:sz w:val="20"/>
                <w:szCs w:val="20"/>
              </w:rPr>
              <w:t xml:space="preserve"> Región de Arica y Parinacota</w:t>
            </w:r>
          </w:p>
        </w:tc>
      </w:tr>
    </w:tbl>
    <w:p w14:paraId="579A9C6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616ED94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Comunas cubiertas o beneficiadas</w:t>
      </w:r>
    </w:p>
    <w:tbl>
      <w:tblPr>
        <w:tblStyle w:val="ad"/>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FF017A" w14:paraId="635F5D49" w14:textId="77777777">
        <w:tc>
          <w:tcPr>
            <w:tcW w:w="8897" w:type="dxa"/>
          </w:tcPr>
          <w:p w14:paraId="749216E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2385E99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5C8A970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4BD0DBC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268B70C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1.  IDENTIFICACION DE LOS ORGANISMOS INVOLUCRADOS</w:t>
      </w:r>
    </w:p>
    <w:p w14:paraId="4E71565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1.1 Proponente:</w:t>
      </w:r>
    </w:p>
    <w:tbl>
      <w:tblPr>
        <w:tblStyle w:val="ae"/>
        <w:tblW w:w="8931" w:type="dxa"/>
        <w:tblInd w:w="-5" w:type="dxa"/>
        <w:tblLayout w:type="fixed"/>
        <w:tblLook w:val="0400" w:firstRow="0" w:lastRow="0" w:firstColumn="0" w:lastColumn="0" w:noHBand="0" w:noVBand="1"/>
      </w:tblPr>
      <w:tblGrid>
        <w:gridCol w:w="1918"/>
        <w:gridCol w:w="2977"/>
        <w:gridCol w:w="1134"/>
        <w:gridCol w:w="2902"/>
      </w:tblGrid>
      <w:tr w:rsidR="00FF017A" w14:paraId="3ADAF3E0" w14:textId="77777777">
        <w:trPr>
          <w:trHeight w:val="300"/>
        </w:trPr>
        <w:tc>
          <w:tcPr>
            <w:tcW w:w="1918" w:type="dxa"/>
            <w:tcBorders>
              <w:top w:val="single" w:sz="4" w:space="0" w:color="000000"/>
              <w:left w:val="single" w:sz="4" w:space="0" w:color="000000"/>
              <w:bottom w:val="single" w:sz="4" w:space="0" w:color="000000"/>
              <w:right w:val="nil"/>
            </w:tcBorders>
            <w:shd w:val="clear" w:color="auto" w:fill="auto"/>
            <w:vAlign w:val="bottom"/>
          </w:tcPr>
          <w:p w14:paraId="6D09D9E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Nombre</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DF8BF9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5B995C2B" w14:textId="77777777">
        <w:trPr>
          <w:trHeight w:val="300"/>
        </w:trPr>
        <w:tc>
          <w:tcPr>
            <w:tcW w:w="1918" w:type="dxa"/>
            <w:tcBorders>
              <w:top w:val="single" w:sz="4" w:space="0" w:color="000000"/>
              <w:left w:val="single" w:sz="4" w:space="0" w:color="000000"/>
              <w:bottom w:val="single" w:sz="4" w:space="0" w:color="000000"/>
              <w:right w:val="nil"/>
            </w:tcBorders>
            <w:shd w:val="clear" w:color="auto" w:fill="auto"/>
            <w:vAlign w:val="bottom"/>
          </w:tcPr>
          <w:p w14:paraId="7CCAA10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RUT Institución</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491774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1817CC8E" w14:textId="77777777">
        <w:trPr>
          <w:trHeight w:val="300"/>
        </w:trPr>
        <w:tc>
          <w:tcPr>
            <w:tcW w:w="1918" w:type="dxa"/>
            <w:tcBorders>
              <w:top w:val="nil"/>
              <w:left w:val="single" w:sz="4" w:space="0" w:color="000000"/>
              <w:bottom w:val="single" w:sz="4" w:space="0" w:color="000000"/>
              <w:right w:val="nil"/>
            </w:tcBorders>
            <w:shd w:val="clear" w:color="auto" w:fill="auto"/>
            <w:vAlign w:val="bottom"/>
          </w:tcPr>
          <w:p w14:paraId="2571D01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Dirección</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A49B0F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1C06DFCA" w14:textId="77777777">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640F139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Comuna</w:t>
            </w:r>
          </w:p>
        </w:tc>
        <w:tc>
          <w:tcPr>
            <w:tcW w:w="2977" w:type="dxa"/>
            <w:tcBorders>
              <w:top w:val="nil"/>
              <w:left w:val="nil"/>
              <w:bottom w:val="single" w:sz="4" w:space="0" w:color="000000"/>
              <w:right w:val="single" w:sz="4" w:space="0" w:color="000000"/>
            </w:tcBorders>
            <w:shd w:val="clear" w:color="auto" w:fill="auto"/>
            <w:vAlign w:val="bottom"/>
          </w:tcPr>
          <w:p w14:paraId="3170586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3DFD717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Ciudad</w:t>
            </w:r>
          </w:p>
        </w:tc>
        <w:tc>
          <w:tcPr>
            <w:tcW w:w="2902" w:type="dxa"/>
            <w:tcBorders>
              <w:top w:val="nil"/>
              <w:left w:val="nil"/>
              <w:bottom w:val="single" w:sz="4" w:space="0" w:color="000000"/>
              <w:right w:val="single" w:sz="4" w:space="0" w:color="000000"/>
            </w:tcBorders>
            <w:shd w:val="clear" w:color="auto" w:fill="auto"/>
            <w:vAlign w:val="bottom"/>
          </w:tcPr>
          <w:p w14:paraId="3EF6C59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675F599E" w14:textId="77777777">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4EC4091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Provincia</w:t>
            </w:r>
          </w:p>
        </w:tc>
        <w:tc>
          <w:tcPr>
            <w:tcW w:w="2977" w:type="dxa"/>
            <w:tcBorders>
              <w:top w:val="nil"/>
              <w:left w:val="nil"/>
              <w:bottom w:val="single" w:sz="4" w:space="0" w:color="000000"/>
              <w:right w:val="single" w:sz="4" w:space="0" w:color="000000"/>
            </w:tcBorders>
            <w:shd w:val="clear" w:color="auto" w:fill="auto"/>
            <w:vAlign w:val="bottom"/>
          </w:tcPr>
          <w:p w14:paraId="519EC1B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5279EF4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Región</w:t>
            </w:r>
          </w:p>
        </w:tc>
        <w:tc>
          <w:tcPr>
            <w:tcW w:w="2902" w:type="dxa"/>
            <w:tcBorders>
              <w:top w:val="nil"/>
              <w:left w:val="nil"/>
              <w:bottom w:val="single" w:sz="4" w:space="0" w:color="000000"/>
              <w:right w:val="single" w:sz="4" w:space="0" w:color="000000"/>
            </w:tcBorders>
            <w:shd w:val="clear" w:color="auto" w:fill="auto"/>
            <w:vAlign w:val="bottom"/>
          </w:tcPr>
          <w:p w14:paraId="2ADC7AC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7FC74F3E" w14:textId="77777777">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4FFDF21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Teléfono</w:t>
            </w:r>
          </w:p>
        </w:tc>
        <w:tc>
          <w:tcPr>
            <w:tcW w:w="2977" w:type="dxa"/>
            <w:tcBorders>
              <w:top w:val="nil"/>
              <w:left w:val="nil"/>
              <w:bottom w:val="single" w:sz="4" w:space="0" w:color="000000"/>
              <w:right w:val="single" w:sz="4" w:space="0" w:color="000000"/>
            </w:tcBorders>
            <w:shd w:val="clear" w:color="auto" w:fill="auto"/>
            <w:vAlign w:val="bottom"/>
          </w:tcPr>
          <w:p w14:paraId="5C3E3C1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5A9349D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Fax</w:t>
            </w:r>
          </w:p>
        </w:tc>
        <w:tc>
          <w:tcPr>
            <w:tcW w:w="2902" w:type="dxa"/>
            <w:tcBorders>
              <w:top w:val="nil"/>
              <w:left w:val="nil"/>
              <w:bottom w:val="single" w:sz="4" w:space="0" w:color="000000"/>
              <w:right w:val="single" w:sz="4" w:space="0" w:color="000000"/>
            </w:tcBorders>
            <w:shd w:val="clear" w:color="auto" w:fill="auto"/>
            <w:vAlign w:val="bottom"/>
          </w:tcPr>
          <w:p w14:paraId="5F84ABF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42210EB3" w14:textId="77777777">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1C37F62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w:t>
            </w:r>
          </w:p>
        </w:tc>
        <w:tc>
          <w:tcPr>
            <w:tcW w:w="7013" w:type="dxa"/>
            <w:gridSpan w:val="3"/>
            <w:tcBorders>
              <w:top w:val="single" w:sz="4" w:space="0" w:color="000000"/>
              <w:left w:val="nil"/>
              <w:bottom w:val="single" w:sz="4" w:space="0" w:color="000000"/>
              <w:right w:val="single" w:sz="4" w:space="0" w:color="000000"/>
            </w:tcBorders>
            <w:shd w:val="clear" w:color="auto" w:fill="auto"/>
            <w:vAlign w:val="bottom"/>
          </w:tcPr>
          <w:p w14:paraId="29EB477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093DAF8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E83F1B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1.2 Antecedentes Representante Legal</w:t>
      </w:r>
    </w:p>
    <w:tbl>
      <w:tblPr>
        <w:tblStyle w:val="a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2977"/>
        <w:gridCol w:w="1315"/>
        <w:gridCol w:w="2671"/>
      </w:tblGrid>
      <w:tr w:rsidR="00FF017A" w14:paraId="71CEAABD" w14:textId="77777777">
        <w:trPr>
          <w:trHeight w:val="300"/>
        </w:trPr>
        <w:tc>
          <w:tcPr>
            <w:tcW w:w="1958" w:type="dxa"/>
            <w:tcBorders>
              <w:right w:val="single" w:sz="4" w:space="0" w:color="000000"/>
            </w:tcBorders>
            <w:vAlign w:val="center"/>
          </w:tcPr>
          <w:p w14:paraId="46DBBB6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Nombre</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76B0A59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r>
      <w:tr w:rsidR="00FF017A" w14:paraId="70A0AF37" w14:textId="77777777">
        <w:trPr>
          <w:trHeight w:val="300"/>
        </w:trPr>
        <w:tc>
          <w:tcPr>
            <w:tcW w:w="1958" w:type="dxa"/>
            <w:tcBorders>
              <w:right w:val="single" w:sz="4" w:space="0" w:color="000000"/>
            </w:tcBorders>
            <w:vAlign w:val="center"/>
          </w:tcPr>
          <w:p w14:paraId="2078F6B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RUN</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5B9EA80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r>
      <w:tr w:rsidR="00FF017A" w14:paraId="7A0B3873" w14:textId="77777777">
        <w:trPr>
          <w:trHeight w:val="300"/>
        </w:trPr>
        <w:tc>
          <w:tcPr>
            <w:tcW w:w="1958" w:type="dxa"/>
            <w:tcBorders>
              <w:right w:val="single" w:sz="4" w:space="0" w:color="000000"/>
            </w:tcBorders>
            <w:vAlign w:val="center"/>
          </w:tcPr>
          <w:p w14:paraId="5F6EC44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Cargo</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376D601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r>
      <w:tr w:rsidR="00FF017A" w14:paraId="1772E4DA" w14:textId="77777777">
        <w:trPr>
          <w:trHeight w:val="300"/>
        </w:trPr>
        <w:tc>
          <w:tcPr>
            <w:tcW w:w="1958" w:type="dxa"/>
            <w:tcBorders>
              <w:right w:val="single" w:sz="4" w:space="0" w:color="000000"/>
            </w:tcBorders>
            <w:vAlign w:val="center"/>
          </w:tcPr>
          <w:p w14:paraId="1B81908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Domicilio</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54929BE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r>
      <w:tr w:rsidR="00FF017A" w14:paraId="46FF73B0" w14:textId="77777777">
        <w:trPr>
          <w:trHeight w:val="300"/>
        </w:trPr>
        <w:tc>
          <w:tcPr>
            <w:tcW w:w="1958" w:type="dxa"/>
            <w:vAlign w:val="center"/>
          </w:tcPr>
          <w:p w14:paraId="2DC2381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333333"/>
                <w:sz w:val="20"/>
                <w:szCs w:val="20"/>
              </w:rPr>
            </w:pPr>
            <w:r>
              <w:rPr>
                <w:rFonts w:ascii="Arial" w:eastAsia="Arial" w:hAnsi="Arial" w:cs="Arial"/>
                <w:color w:val="000000"/>
                <w:sz w:val="20"/>
                <w:szCs w:val="20"/>
              </w:rPr>
              <w:t xml:space="preserve">Comuna </w:t>
            </w:r>
          </w:p>
        </w:tc>
        <w:tc>
          <w:tcPr>
            <w:tcW w:w="2977" w:type="dxa"/>
            <w:tcBorders>
              <w:top w:val="single" w:sz="4" w:space="0" w:color="000000"/>
            </w:tcBorders>
            <w:vAlign w:val="center"/>
          </w:tcPr>
          <w:p w14:paraId="0EEDB8D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c>
          <w:tcPr>
            <w:tcW w:w="1315" w:type="dxa"/>
            <w:tcBorders>
              <w:top w:val="single" w:sz="4" w:space="0" w:color="000000"/>
            </w:tcBorders>
            <w:vAlign w:val="center"/>
          </w:tcPr>
          <w:p w14:paraId="50D91A0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Provincia</w:t>
            </w:r>
          </w:p>
        </w:tc>
        <w:tc>
          <w:tcPr>
            <w:tcW w:w="2671" w:type="dxa"/>
            <w:tcBorders>
              <w:top w:val="single" w:sz="4" w:space="0" w:color="000000"/>
            </w:tcBorders>
            <w:vAlign w:val="center"/>
          </w:tcPr>
          <w:p w14:paraId="33C9278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r>
      <w:tr w:rsidR="00FF017A" w14:paraId="643CB4E3" w14:textId="77777777">
        <w:trPr>
          <w:trHeight w:val="300"/>
        </w:trPr>
        <w:tc>
          <w:tcPr>
            <w:tcW w:w="1958" w:type="dxa"/>
            <w:vAlign w:val="center"/>
          </w:tcPr>
          <w:p w14:paraId="5105FF8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Teléfono</w:t>
            </w:r>
          </w:p>
        </w:tc>
        <w:tc>
          <w:tcPr>
            <w:tcW w:w="2977" w:type="dxa"/>
            <w:vAlign w:val="center"/>
          </w:tcPr>
          <w:p w14:paraId="6E27C62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15" w:type="dxa"/>
            <w:vAlign w:val="center"/>
          </w:tcPr>
          <w:p w14:paraId="06EA0BF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Región</w:t>
            </w:r>
          </w:p>
        </w:tc>
        <w:tc>
          <w:tcPr>
            <w:tcW w:w="2671" w:type="dxa"/>
            <w:vAlign w:val="center"/>
          </w:tcPr>
          <w:p w14:paraId="5BDA640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20212B0A" w14:textId="77777777">
        <w:trPr>
          <w:trHeight w:val="300"/>
        </w:trPr>
        <w:tc>
          <w:tcPr>
            <w:tcW w:w="1958" w:type="dxa"/>
            <w:vAlign w:val="center"/>
          </w:tcPr>
          <w:p w14:paraId="07F45FD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w:t>
            </w:r>
          </w:p>
        </w:tc>
        <w:tc>
          <w:tcPr>
            <w:tcW w:w="6963" w:type="dxa"/>
            <w:gridSpan w:val="3"/>
            <w:vAlign w:val="center"/>
          </w:tcPr>
          <w:p w14:paraId="450D090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333333"/>
                <w:sz w:val="20"/>
                <w:szCs w:val="20"/>
              </w:rPr>
            </w:pPr>
          </w:p>
        </w:tc>
      </w:tr>
    </w:tbl>
    <w:p w14:paraId="337CE70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9B749C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1.3 Ejecutor:</w:t>
      </w:r>
    </w:p>
    <w:tbl>
      <w:tblPr>
        <w:tblStyle w:val="af0"/>
        <w:tblW w:w="8931" w:type="dxa"/>
        <w:tblInd w:w="-5" w:type="dxa"/>
        <w:tblLayout w:type="fixed"/>
        <w:tblLook w:val="0400" w:firstRow="0" w:lastRow="0" w:firstColumn="0" w:lastColumn="0" w:noHBand="0" w:noVBand="1"/>
      </w:tblPr>
      <w:tblGrid>
        <w:gridCol w:w="1776"/>
        <w:gridCol w:w="3119"/>
        <w:gridCol w:w="1134"/>
        <w:gridCol w:w="2902"/>
      </w:tblGrid>
      <w:tr w:rsidR="00FF017A" w14:paraId="0C8FD383" w14:textId="77777777">
        <w:trPr>
          <w:trHeight w:val="300"/>
        </w:trPr>
        <w:tc>
          <w:tcPr>
            <w:tcW w:w="1776" w:type="dxa"/>
            <w:tcBorders>
              <w:top w:val="single" w:sz="4" w:space="0" w:color="000000"/>
              <w:left w:val="single" w:sz="4" w:space="0" w:color="000000"/>
              <w:bottom w:val="single" w:sz="4" w:space="0" w:color="000000"/>
              <w:right w:val="nil"/>
            </w:tcBorders>
            <w:shd w:val="clear" w:color="auto" w:fill="auto"/>
            <w:vAlign w:val="center"/>
          </w:tcPr>
          <w:p w14:paraId="6795985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Nombre</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29EB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4CA65708" w14:textId="77777777">
        <w:trPr>
          <w:trHeight w:val="300"/>
        </w:trPr>
        <w:tc>
          <w:tcPr>
            <w:tcW w:w="1776" w:type="dxa"/>
            <w:tcBorders>
              <w:top w:val="nil"/>
              <w:left w:val="single" w:sz="4" w:space="0" w:color="000000"/>
              <w:bottom w:val="single" w:sz="4" w:space="0" w:color="000000"/>
              <w:right w:val="nil"/>
            </w:tcBorders>
            <w:shd w:val="clear" w:color="auto" w:fill="auto"/>
            <w:vAlign w:val="center"/>
          </w:tcPr>
          <w:p w14:paraId="04B1F3F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Rep. Legal</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E977D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04A892DA" w14:textId="77777777">
        <w:trPr>
          <w:trHeight w:val="300"/>
        </w:trPr>
        <w:tc>
          <w:tcPr>
            <w:tcW w:w="1776" w:type="dxa"/>
            <w:tcBorders>
              <w:top w:val="nil"/>
              <w:left w:val="single" w:sz="4" w:space="0" w:color="000000"/>
              <w:bottom w:val="single" w:sz="4" w:space="0" w:color="000000"/>
              <w:right w:val="nil"/>
            </w:tcBorders>
            <w:shd w:val="clear" w:color="auto" w:fill="auto"/>
            <w:vAlign w:val="center"/>
          </w:tcPr>
          <w:p w14:paraId="24659A0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Dirección</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D313B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0356444D" w14:textId="77777777">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14:paraId="5216653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Comuna</w:t>
            </w:r>
          </w:p>
        </w:tc>
        <w:tc>
          <w:tcPr>
            <w:tcW w:w="3119" w:type="dxa"/>
            <w:tcBorders>
              <w:top w:val="nil"/>
              <w:left w:val="nil"/>
              <w:bottom w:val="single" w:sz="4" w:space="0" w:color="000000"/>
              <w:right w:val="single" w:sz="4" w:space="0" w:color="000000"/>
            </w:tcBorders>
            <w:shd w:val="clear" w:color="auto" w:fill="auto"/>
            <w:vAlign w:val="center"/>
          </w:tcPr>
          <w:p w14:paraId="4036261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7860B0F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Ciudad</w:t>
            </w:r>
          </w:p>
        </w:tc>
        <w:tc>
          <w:tcPr>
            <w:tcW w:w="2902" w:type="dxa"/>
            <w:tcBorders>
              <w:top w:val="nil"/>
              <w:left w:val="nil"/>
              <w:bottom w:val="single" w:sz="4" w:space="0" w:color="000000"/>
              <w:right w:val="single" w:sz="4" w:space="0" w:color="000000"/>
            </w:tcBorders>
            <w:shd w:val="clear" w:color="auto" w:fill="auto"/>
            <w:vAlign w:val="center"/>
          </w:tcPr>
          <w:p w14:paraId="30713DA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7CE758AD" w14:textId="77777777">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14:paraId="1F86E64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Provincia</w:t>
            </w:r>
          </w:p>
        </w:tc>
        <w:tc>
          <w:tcPr>
            <w:tcW w:w="3119" w:type="dxa"/>
            <w:tcBorders>
              <w:top w:val="nil"/>
              <w:left w:val="nil"/>
              <w:bottom w:val="single" w:sz="4" w:space="0" w:color="000000"/>
              <w:right w:val="single" w:sz="4" w:space="0" w:color="000000"/>
            </w:tcBorders>
            <w:shd w:val="clear" w:color="auto" w:fill="auto"/>
            <w:vAlign w:val="center"/>
          </w:tcPr>
          <w:p w14:paraId="153D4DB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BDB657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Región</w:t>
            </w:r>
          </w:p>
        </w:tc>
        <w:tc>
          <w:tcPr>
            <w:tcW w:w="2902" w:type="dxa"/>
            <w:tcBorders>
              <w:top w:val="nil"/>
              <w:left w:val="nil"/>
              <w:bottom w:val="single" w:sz="4" w:space="0" w:color="000000"/>
              <w:right w:val="single" w:sz="4" w:space="0" w:color="000000"/>
            </w:tcBorders>
            <w:shd w:val="clear" w:color="auto" w:fill="auto"/>
            <w:vAlign w:val="center"/>
          </w:tcPr>
          <w:p w14:paraId="5AD01CA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33A0624E" w14:textId="77777777">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14:paraId="5241DF4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Teléfono</w:t>
            </w:r>
          </w:p>
        </w:tc>
        <w:tc>
          <w:tcPr>
            <w:tcW w:w="3119" w:type="dxa"/>
            <w:tcBorders>
              <w:top w:val="single" w:sz="4" w:space="0" w:color="000000"/>
              <w:left w:val="nil"/>
              <w:bottom w:val="single" w:sz="4" w:space="0" w:color="000000"/>
              <w:right w:val="single" w:sz="4" w:space="0" w:color="000000"/>
            </w:tcBorders>
            <w:shd w:val="clear" w:color="auto" w:fill="auto"/>
            <w:vAlign w:val="center"/>
          </w:tcPr>
          <w:p w14:paraId="441F9F8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C36E33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Fax</w:t>
            </w:r>
          </w:p>
        </w:tc>
        <w:tc>
          <w:tcPr>
            <w:tcW w:w="2902" w:type="dxa"/>
            <w:tcBorders>
              <w:top w:val="single" w:sz="4" w:space="0" w:color="000000"/>
              <w:left w:val="nil"/>
              <w:bottom w:val="single" w:sz="4" w:space="0" w:color="000000"/>
              <w:right w:val="single" w:sz="4" w:space="0" w:color="000000"/>
            </w:tcBorders>
            <w:shd w:val="clear" w:color="auto" w:fill="auto"/>
            <w:vAlign w:val="center"/>
          </w:tcPr>
          <w:p w14:paraId="30B8910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6CF977B3" w14:textId="77777777">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14:paraId="2AE81CF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w:t>
            </w:r>
          </w:p>
        </w:tc>
        <w:tc>
          <w:tcPr>
            <w:tcW w:w="7155" w:type="dxa"/>
            <w:gridSpan w:val="3"/>
            <w:tcBorders>
              <w:top w:val="single" w:sz="4" w:space="0" w:color="000000"/>
              <w:left w:val="nil"/>
              <w:bottom w:val="single" w:sz="4" w:space="0" w:color="000000"/>
              <w:right w:val="single" w:sz="4" w:space="0" w:color="000000"/>
            </w:tcBorders>
            <w:shd w:val="clear" w:color="auto" w:fill="auto"/>
            <w:vAlign w:val="center"/>
          </w:tcPr>
          <w:p w14:paraId="25ACB07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3972050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66372F0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1.4 Asociados: </w:t>
      </w:r>
      <w:r>
        <w:rPr>
          <w:rFonts w:ascii="Arial" w:eastAsia="Arial" w:hAnsi="Arial" w:cs="Arial"/>
          <w:i/>
          <w:color w:val="000000"/>
          <w:sz w:val="20"/>
          <w:szCs w:val="20"/>
        </w:rPr>
        <w:t>(puede copiar este cuadro las veces necesarias, hasta incorporar todas las instituciones y agrupaciones asociadas)</w:t>
      </w:r>
    </w:p>
    <w:tbl>
      <w:tblPr>
        <w:tblStyle w:val="af1"/>
        <w:tblW w:w="8931" w:type="dxa"/>
        <w:tblInd w:w="-5" w:type="dxa"/>
        <w:tblLayout w:type="fixed"/>
        <w:tblLook w:val="0400" w:firstRow="0" w:lastRow="0" w:firstColumn="0" w:lastColumn="0" w:noHBand="0" w:noVBand="1"/>
      </w:tblPr>
      <w:tblGrid>
        <w:gridCol w:w="1493"/>
        <w:gridCol w:w="3402"/>
        <w:gridCol w:w="1134"/>
        <w:gridCol w:w="2902"/>
      </w:tblGrid>
      <w:tr w:rsidR="00FF017A" w14:paraId="27C42F8E" w14:textId="77777777">
        <w:trPr>
          <w:trHeight w:val="300"/>
        </w:trPr>
        <w:tc>
          <w:tcPr>
            <w:tcW w:w="1493" w:type="dxa"/>
            <w:tcBorders>
              <w:top w:val="single" w:sz="4" w:space="0" w:color="000000"/>
              <w:left w:val="single" w:sz="4" w:space="0" w:color="000000"/>
              <w:bottom w:val="single" w:sz="4" w:space="0" w:color="000000"/>
              <w:right w:val="nil"/>
            </w:tcBorders>
            <w:shd w:val="clear" w:color="auto" w:fill="auto"/>
            <w:vAlign w:val="center"/>
          </w:tcPr>
          <w:p w14:paraId="6E1367A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Nombre</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7C11C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343A31CC" w14:textId="77777777">
        <w:trPr>
          <w:trHeight w:val="300"/>
        </w:trPr>
        <w:tc>
          <w:tcPr>
            <w:tcW w:w="1493" w:type="dxa"/>
            <w:tcBorders>
              <w:top w:val="nil"/>
              <w:left w:val="single" w:sz="4" w:space="0" w:color="000000"/>
              <w:bottom w:val="single" w:sz="4" w:space="0" w:color="000000"/>
              <w:right w:val="nil"/>
            </w:tcBorders>
            <w:shd w:val="clear" w:color="auto" w:fill="auto"/>
            <w:vAlign w:val="center"/>
          </w:tcPr>
          <w:p w14:paraId="2C61301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Rep. Legal</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7E52C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3DC46157" w14:textId="77777777">
        <w:trPr>
          <w:trHeight w:val="300"/>
        </w:trPr>
        <w:tc>
          <w:tcPr>
            <w:tcW w:w="1493" w:type="dxa"/>
            <w:tcBorders>
              <w:top w:val="nil"/>
              <w:left w:val="single" w:sz="4" w:space="0" w:color="000000"/>
              <w:bottom w:val="single" w:sz="4" w:space="0" w:color="000000"/>
              <w:right w:val="nil"/>
            </w:tcBorders>
            <w:shd w:val="clear" w:color="auto" w:fill="auto"/>
            <w:vAlign w:val="center"/>
          </w:tcPr>
          <w:p w14:paraId="37953DF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Dirección</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772B4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7F5B182F" w14:textId="77777777">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31D72DE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Comuna</w:t>
            </w:r>
          </w:p>
        </w:tc>
        <w:tc>
          <w:tcPr>
            <w:tcW w:w="3402" w:type="dxa"/>
            <w:tcBorders>
              <w:top w:val="nil"/>
              <w:left w:val="nil"/>
              <w:bottom w:val="single" w:sz="4" w:space="0" w:color="000000"/>
              <w:right w:val="single" w:sz="4" w:space="0" w:color="000000"/>
            </w:tcBorders>
            <w:shd w:val="clear" w:color="auto" w:fill="auto"/>
            <w:vAlign w:val="center"/>
          </w:tcPr>
          <w:p w14:paraId="2709EFC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4341A4B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Ciudad</w:t>
            </w:r>
          </w:p>
        </w:tc>
        <w:tc>
          <w:tcPr>
            <w:tcW w:w="2902" w:type="dxa"/>
            <w:tcBorders>
              <w:top w:val="nil"/>
              <w:left w:val="nil"/>
              <w:bottom w:val="single" w:sz="4" w:space="0" w:color="000000"/>
              <w:right w:val="single" w:sz="4" w:space="0" w:color="000000"/>
            </w:tcBorders>
            <w:shd w:val="clear" w:color="auto" w:fill="auto"/>
            <w:vAlign w:val="center"/>
          </w:tcPr>
          <w:p w14:paraId="4858525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18F74252" w14:textId="77777777">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64BBC1B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Provincia</w:t>
            </w:r>
          </w:p>
        </w:tc>
        <w:tc>
          <w:tcPr>
            <w:tcW w:w="3402" w:type="dxa"/>
            <w:tcBorders>
              <w:top w:val="nil"/>
              <w:left w:val="nil"/>
              <w:bottom w:val="single" w:sz="4" w:space="0" w:color="000000"/>
              <w:right w:val="single" w:sz="4" w:space="0" w:color="000000"/>
            </w:tcBorders>
            <w:shd w:val="clear" w:color="auto" w:fill="auto"/>
            <w:vAlign w:val="center"/>
          </w:tcPr>
          <w:p w14:paraId="1202EF5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15A45AA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Región</w:t>
            </w:r>
          </w:p>
        </w:tc>
        <w:tc>
          <w:tcPr>
            <w:tcW w:w="2902" w:type="dxa"/>
            <w:tcBorders>
              <w:top w:val="nil"/>
              <w:left w:val="nil"/>
              <w:bottom w:val="single" w:sz="4" w:space="0" w:color="000000"/>
              <w:right w:val="single" w:sz="4" w:space="0" w:color="000000"/>
            </w:tcBorders>
            <w:shd w:val="clear" w:color="auto" w:fill="auto"/>
            <w:vAlign w:val="center"/>
          </w:tcPr>
          <w:p w14:paraId="5D36C38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41BDDBF5" w14:textId="77777777">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60B8137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Teléfono</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0CE8CC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EFA6C2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Fax</w:t>
            </w:r>
          </w:p>
        </w:tc>
        <w:tc>
          <w:tcPr>
            <w:tcW w:w="2902" w:type="dxa"/>
            <w:tcBorders>
              <w:top w:val="single" w:sz="4" w:space="0" w:color="000000"/>
              <w:left w:val="nil"/>
              <w:bottom w:val="single" w:sz="4" w:space="0" w:color="000000"/>
              <w:right w:val="single" w:sz="4" w:space="0" w:color="000000"/>
            </w:tcBorders>
            <w:shd w:val="clear" w:color="auto" w:fill="auto"/>
            <w:vAlign w:val="center"/>
          </w:tcPr>
          <w:p w14:paraId="4813FC2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535B6D12" w14:textId="77777777">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2BAC13C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w:t>
            </w:r>
          </w:p>
        </w:tc>
        <w:tc>
          <w:tcPr>
            <w:tcW w:w="7438" w:type="dxa"/>
            <w:gridSpan w:val="3"/>
            <w:tcBorders>
              <w:top w:val="single" w:sz="4" w:space="0" w:color="000000"/>
              <w:left w:val="nil"/>
              <w:bottom w:val="single" w:sz="4" w:space="0" w:color="000000"/>
              <w:right w:val="single" w:sz="4" w:space="0" w:color="000000"/>
            </w:tcBorders>
            <w:shd w:val="clear" w:color="auto" w:fill="auto"/>
            <w:vAlign w:val="center"/>
          </w:tcPr>
          <w:p w14:paraId="037FA7F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75742A2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482C3A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1.5 Coordinador del proyecto</w:t>
      </w:r>
    </w:p>
    <w:tbl>
      <w:tblPr>
        <w:tblStyle w:val="af2"/>
        <w:tblW w:w="8871" w:type="dxa"/>
        <w:tblInd w:w="55" w:type="dxa"/>
        <w:tblLayout w:type="fixed"/>
        <w:tblLook w:val="0400" w:firstRow="0" w:lastRow="0" w:firstColumn="0" w:lastColumn="0" w:noHBand="0" w:noVBand="1"/>
      </w:tblPr>
      <w:tblGrid>
        <w:gridCol w:w="1433"/>
        <w:gridCol w:w="3402"/>
        <w:gridCol w:w="1134"/>
        <w:gridCol w:w="2902"/>
      </w:tblGrid>
      <w:tr w:rsidR="00FF017A" w14:paraId="38938549" w14:textId="77777777">
        <w:trPr>
          <w:trHeight w:val="300"/>
        </w:trPr>
        <w:tc>
          <w:tcPr>
            <w:tcW w:w="1433" w:type="dxa"/>
            <w:tcBorders>
              <w:top w:val="single" w:sz="4" w:space="0" w:color="000000"/>
              <w:left w:val="single" w:sz="4" w:space="0" w:color="000000"/>
              <w:bottom w:val="single" w:sz="4" w:space="0" w:color="000000"/>
              <w:right w:val="nil"/>
            </w:tcBorders>
            <w:shd w:val="clear" w:color="auto" w:fill="auto"/>
            <w:vAlign w:val="center"/>
          </w:tcPr>
          <w:p w14:paraId="2797FC3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Nombre</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B28B3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6237EE41" w14:textId="77777777">
        <w:trPr>
          <w:trHeight w:val="300"/>
        </w:trPr>
        <w:tc>
          <w:tcPr>
            <w:tcW w:w="1433" w:type="dxa"/>
            <w:tcBorders>
              <w:top w:val="nil"/>
              <w:left w:val="single" w:sz="4" w:space="0" w:color="000000"/>
              <w:bottom w:val="single" w:sz="4" w:space="0" w:color="000000"/>
              <w:right w:val="nil"/>
            </w:tcBorders>
            <w:shd w:val="clear" w:color="auto" w:fill="auto"/>
            <w:vAlign w:val="center"/>
          </w:tcPr>
          <w:p w14:paraId="0E6D263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Cargo</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60375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4EE9BE9C" w14:textId="77777777">
        <w:trPr>
          <w:trHeight w:val="300"/>
        </w:trPr>
        <w:tc>
          <w:tcPr>
            <w:tcW w:w="1433" w:type="dxa"/>
            <w:tcBorders>
              <w:top w:val="nil"/>
              <w:left w:val="single" w:sz="4" w:space="0" w:color="000000"/>
              <w:bottom w:val="single" w:sz="4" w:space="0" w:color="000000"/>
              <w:right w:val="nil"/>
            </w:tcBorders>
            <w:shd w:val="clear" w:color="auto" w:fill="auto"/>
            <w:vAlign w:val="center"/>
          </w:tcPr>
          <w:p w14:paraId="16BC11C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Dirección</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03A55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7D57AB59" w14:textId="77777777">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14:paraId="78424AA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Comuna</w:t>
            </w:r>
          </w:p>
        </w:tc>
        <w:tc>
          <w:tcPr>
            <w:tcW w:w="3402" w:type="dxa"/>
            <w:tcBorders>
              <w:top w:val="nil"/>
              <w:left w:val="nil"/>
              <w:bottom w:val="single" w:sz="4" w:space="0" w:color="000000"/>
              <w:right w:val="single" w:sz="4" w:space="0" w:color="000000"/>
            </w:tcBorders>
            <w:shd w:val="clear" w:color="auto" w:fill="auto"/>
            <w:vAlign w:val="center"/>
          </w:tcPr>
          <w:p w14:paraId="2235C1C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358C20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Ciudad</w:t>
            </w:r>
          </w:p>
        </w:tc>
        <w:tc>
          <w:tcPr>
            <w:tcW w:w="2902" w:type="dxa"/>
            <w:tcBorders>
              <w:top w:val="nil"/>
              <w:left w:val="nil"/>
              <w:bottom w:val="single" w:sz="4" w:space="0" w:color="000000"/>
              <w:right w:val="single" w:sz="4" w:space="0" w:color="000000"/>
            </w:tcBorders>
            <w:shd w:val="clear" w:color="auto" w:fill="auto"/>
            <w:vAlign w:val="center"/>
          </w:tcPr>
          <w:p w14:paraId="7F19016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4D8C4551" w14:textId="77777777">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14:paraId="27557AE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Provincia</w:t>
            </w:r>
          </w:p>
        </w:tc>
        <w:tc>
          <w:tcPr>
            <w:tcW w:w="3402" w:type="dxa"/>
            <w:tcBorders>
              <w:top w:val="nil"/>
              <w:left w:val="nil"/>
              <w:bottom w:val="single" w:sz="4" w:space="0" w:color="000000"/>
              <w:right w:val="single" w:sz="4" w:space="0" w:color="000000"/>
            </w:tcBorders>
            <w:shd w:val="clear" w:color="auto" w:fill="auto"/>
            <w:vAlign w:val="center"/>
          </w:tcPr>
          <w:p w14:paraId="1559D13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1BBA27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Región</w:t>
            </w:r>
          </w:p>
        </w:tc>
        <w:tc>
          <w:tcPr>
            <w:tcW w:w="2902" w:type="dxa"/>
            <w:tcBorders>
              <w:top w:val="nil"/>
              <w:left w:val="nil"/>
              <w:bottom w:val="single" w:sz="4" w:space="0" w:color="000000"/>
              <w:right w:val="single" w:sz="4" w:space="0" w:color="000000"/>
            </w:tcBorders>
            <w:shd w:val="clear" w:color="auto" w:fill="auto"/>
            <w:vAlign w:val="center"/>
          </w:tcPr>
          <w:p w14:paraId="065387C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0373789A" w14:textId="77777777">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14:paraId="194C097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Teléfono</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51420A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0357B4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Fax</w:t>
            </w:r>
          </w:p>
        </w:tc>
        <w:tc>
          <w:tcPr>
            <w:tcW w:w="2902" w:type="dxa"/>
            <w:tcBorders>
              <w:top w:val="single" w:sz="4" w:space="0" w:color="000000"/>
              <w:left w:val="nil"/>
              <w:bottom w:val="single" w:sz="4" w:space="0" w:color="000000"/>
              <w:right w:val="single" w:sz="4" w:space="0" w:color="000000"/>
            </w:tcBorders>
            <w:shd w:val="clear" w:color="auto" w:fill="auto"/>
            <w:vAlign w:val="center"/>
          </w:tcPr>
          <w:p w14:paraId="5EC695F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r w:rsidR="00FF017A" w14:paraId="27A919FB" w14:textId="77777777">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14:paraId="7FE65FF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w:t>
            </w:r>
          </w:p>
        </w:tc>
        <w:tc>
          <w:tcPr>
            <w:tcW w:w="7438" w:type="dxa"/>
            <w:gridSpan w:val="3"/>
            <w:tcBorders>
              <w:top w:val="single" w:sz="4" w:space="0" w:color="000000"/>
              <w:left w:val="nil"/>
              <w:bottom w:val="single" w:sz="4" w:space="0" w:color="000000"/>
              <w:right w:val="single" w:sz="4" w:space="0" w:color="000000"/>
            </w:tcBorders>
            <w:shd w:val="clear" w:color="auto" w:fill="auto"/>
            <w:vAlign w:val="center"/>
          </w:tcPr>
          <w:p w14:paraId="43FBA30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r>
    </w:tbl>
    <w:p w14:paraId="1D568A0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BF8F75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1.6 Cuenta Bancaria para Depósito</w:t>
      </w:r>
    </w:p>
    <w:p w14:paraId="3935C08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3"/>
        <w:tblW w:w="567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3827"/>
      </w:tblGrid>
      <w:tr w:rsidR="00FF017A" w14:paraId="249AF016" w14:textId="77777777">
        <w:trPr>
          <w:trHeight w:val="280"/>
          <w:jc w:val="center"/>
        </w:trPr>
        <w:tc>
          <w:tcPr>
            <w:tcW w:w="1843" w:type="dxa"/>
            <w:vAlign w:val="center"/>
          </w:tcPr>
          <w:p w14:paraId="5E28323E" w14:textId="77777777" w:rsidR="00FF017A" w:rsidRDefault="00D16865">
            <w:pPr>
              <w:rPr>
                <w:rFonts w:ascii="Arial" w:eastAsia="Arial" w:hAnsi="Arial" w:cs="Arial"/>
              </w:rPr>
            </w:pPr>
            <w:r>
              <w:rPr>
                <w:rFonts w:ascii="Arial" w:eastAsia="Arial" w:hAnsi="Arial" w:cs="Arial"/>
              </w:rPr>
              <w:t>Banco</w:t>
            </w:r>
          </w:p>
        </w:tc>
        <w:tc>
          <w:tcPr>
            <w:tcW w:w="3827" w:type="dxa"/>
            <w:vAlign w:val="center"/>
          </w:tcPr>
          <w:p w14:paraId="471C52A2" w14:textId="77777777" w:rsidR="00FF017A" w:rsidRDefault="00FF017A">
            <w:pPr>
              <w:rPr>
                <w:rFonts w:ascii="Arial" w:eastAsia="Arial" w:hAnsi="Arial" w:cs="Arial"/>
              </w:rPr>
            </w:pPr>
          </w:p>
        </w:tc>
      </w:tr>
      <w:tr w:rsidR="00FF017A" w14:paraId="3DE7A7A8" w14:textId="77777777">
        <w:trPr>
          <w:trHeight w:val="280"/>
          <w:jc w:val="center"/>
        </w:trPr>
        <w:tc>
          <w:tcPr>
            <w:tcW w:w="1843" w:type="dxa"/>
            <w:vAlign w:val="center"/>
          </w:tcPr>
          <w:p w14:paraId="66F950A9" w14:textId="77777777" w:rsidR="00FF017A" w:rsidRDefault="00D16865">
            <w:pPr>
              <w:rPr>
                <w:rFonts w:ascii="Arial" w:eastAsia="Arial" w:hAnsi="Arial" w:cs="Arial"/>
              </w:rPr>
            </w:pPr>
            <w:r>
              <w:rPr>
                <w:rFonts w:ascii="Arial" w:eastAsia="Arial" w:hAnsi="Arial" w:cs="Arial"/>
              </w:rPr>
              <w:t>N° Cuenta</w:t>
            </w:r>
          </w:p>
        </w:tc>
        <w:tc>
          <w:tcPr>
            <w:tcW w:w="3827" w:type="dxa"/>
            <w:vAlign w:val="center"/>
          </w:tcPr>
          <w:p w14:paraId="059846FA" w14:textId="77777777" w:rsidR="00FF017A" w:rsidRDefault="00FF017A">
            <w:pPr>
              <w:rPr>
                <w:rFonts w:ascii="Arial" w:eastAsia="Arial" w:hAnsi="Arial" w:cs="Arial"/>
              </w:rPr>
            </w:pPr>
          </w:p>
        </w:tc>
      </w:tr>
      <w:tr w:rsidR="00FF017A" w14:paraId="356ECECD" w14:textId="77777777">
        <w:trPr>
          <w:trHeight w:val="280"/>
          <w:jc w:val="center"/>
        </w:trPr>
        <w:tc>
          <w:tcPr>
            <w:tcW w:w="1843" w:type="dxa"/>
            <w:vAlign w:val="center"/>
          </w:tcPr>
          <w:p w14:paraId="7B17B2C4" w14:textId="77777777" w:rsidR="00FF017A" w:rsidRDefault="00D16865">
            <w:pPr>
              <w:rPr>
                <w:rFonts w:ascii="Arial" w:eastAsia="Arial" w:hAnsi="Arial" w:cs="Arial"/>
              </w:rPr>
            </w:pPr>
            <w:r>
              <w:rPr>
                <w:rFonts w:ascii="Arial" w:eastAsia="Arial" w:hAnsi="Arial" w:cs="Arial"/>
              </w:rPr>
              <w:t>Tipo Cuenta</w:t>
            </w:r>
          </w:p>
        </w:tc>
        <w:tc>
          <w:tcPr>
            <w:tcW w:w="3827" w:type="dxa"/>
            <w:vAlign w:val="center"/>
          </w:tcPr>
          <w:p w14:paraId="57320821" w14:textId="77777777" w:rsidR="00FF017A" w:rsidRDefault="00FF017A">
            <w:pPr>
              <w:rPr>
                <w:rFonts w:ascii="Arial" w:eastAsia="Arial" w:hAnsi="Arial" w:cs="Arial"/>
              </w:rPr>
            </w:pPr>
          </w:p>
        </w:tc>
      </w:tr>
      <w:tr w:rsidR="00FF017A" w14:paraId="28E127D0" w14:textId="77777777">
        <w:trPr>
          <w:trHeight w:val="280"/>
          <w:jc w:val="center"/>
        </w:trPr>
        <w:tc>
          <w:tcPr>
            <w:tcW w:w="1843" w:type="dxa"/>
            <w:vAlign w:val="center"/>
          </w:tcPr>
          <w:p w14:paraId="77006F21" w14:textId="77777777" w:rsidR="00FF017A" w:rsidRDefault="00D16865">
            <w:pPr>
              <w:rPr>
                <w:rFonts w:ascii="Arial" w:eastAsia="Arial" w:hAnsi="Arial" w:cs="Arial"/>
              </w:rPr>
            </w:pPr>
            <w:r>
              <w:rPr>
                <w:rFonts w:ascii="Arial" w:eastAsia="Arial" w:hAnsi="Arial" w:cs="Arial"/>
              </w:rPr>
              <w:t>Rut Asociado</w:t>
            </w:r>
          </w:p>
        </w:tc>
        <w:tc>
          <w:tcPr>
            <w:tcW w:w="3827" w:type="dxa"/>
            <w:vAlign w:val="center"/>
          </w:tcPr>
          <w:p w14:paraId="66B42AF7" w14:textId="77777777" w:rsidR="00FF017A" w:rsidRDefault="00FF017A">
            <w:pPr>
              <w:rPr>
                <w:rFonts w:ascii="Arial" w:eastAsia="Arial" w:hAnsi="Arial" w:cs="Arial"/>
              </w:rPr>
            </w:pPr>
          </w:p>
        </w:tc>
      </w:tr>
      <w:tr w:rsidR="00FF017A" w14:paraId="4B5D5FC1" w14:textId="77777777">
        <w:trPr>
          <w:trHeight w:val="280"/>
          <w:jc w:val="center"/>
        </w:trPr>
        <w:tc>
          <w:tcPr>
            <w:tcW w:w="1843" w:type="dxa"/>
            <w:vAlign w:val="center"/>
          </w:tcPr>
          <w:p w14:paraId="60C1277C" w14:textId="77777777" w:rsidR="00FF017A" w:rsidRDefault="00D16865">
            <w:pPr>
              <w:rPr>
                <w:rFonts w:ascii="Arial" w:eastAsia="Arial" w:hAnsi="Arial" w:cs="Arial"/>
              </w:rPr>
            </w:pPr>
            <w:r>
              <w:rPr>
                <w:rFonts w:ascii="Arial" w:eastAsia="Arial" w:hAnsi="Arial" w:cs="Arial"/>
              </w:rPr>
              <w:t>Razón Social</w:t>
            </w:r>
          </w:p>
        </w:tc>
        <w:tc>
          <w:tcPr>
            <w:tcW w:w="3827" w:type="dxa"/>
            <w:vAlign w:val="center"/>
          </w:tcPr>
          <w:p w14:paraId="6D14A07A" w14:textId="77777777" w:rsidR="00FF017A" w:rsidRDefault="00FF017A">
            <w:pPr>
              <w:rPr>
                <w:rFonts w:ascii="Arial" w:eastAsia="Arial" w:hAnsi="Arial" w:cs="Arial"/>
              </w:rPr>
            </w:pPr>
          </w:p>
        </w:tc>
      </w:tr>
    </w:tbl>
    <w:p w14:paraId="582F5DA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2C27E69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2. Antecedentes generales de la entidad ejecutora</w:t>
      </w:r>
      <w:r>
        <w:rPr>
          <w:rFonts w:ascii="Arial" w:eastAsia="Arial" w:hAnsi="Arial" w:cs="Arial"/>
          <w:color w:val="000000"/>
          <w:sz w:val="20"/>
          <w:szCs w:val="20"/>
        </w:rPr>
        <w:t xml:space="preserve"> (caracterización de la institución, grupos etarios que abarcará, perspectiva de género, Red local asociada (trabajo conjunto en salud, educación y trabajo), Programas que ejecute asociados a habilitación y Rehabilitación, población vulnerable priorizada, patologías de alta prevalencia, mecanismos usados para fortalecer la participación ciudadana)</w:t>
      </w:r>
    </w:p>
    <w:p w14:paraId="11C7224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4"/>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283AE433" w14:textId="77777777">
        <w:tc>
          <w:tcPr>
            <w:tcW w:w="8921" w:type="dxa"/>
          </w:tcPr>
          <w:p w14:paraId="1F7AC055" w14:textId="77777777" w:rsidR="00FF017A" w:rsidRDefault="00FF017A">
            <w:pPr>
              <w:rPr>
                <w:rFonts w:ascii="Arial" w:eastAsia="Arial" w:hAnsi="Arial" w:cs="Arial"/>
              </w:rPr>
            </w:pPr>
          </w:p>
          <w:p w14:paraId="43313BBE" w14:textId="77777777" w:rsidR="00FF017A" w:rsidRDefault="00FF017A">
            <w:pPr>
              <w:rPr>
                <w:rFonts w:ascii="Arial" w:eastAsia="Arial" w:hAnsi="Arial" w:cs="Arial"/>
              </w:rPr>
            </w:pPr>
          </w:p>
          <w:p w14:paraId="52CDD112" w14:textId="77777777" w:rsidR="00FF017A" w:rsidRDefault="00FF017A">
            <w:pPr>
              <w:rPr>
                <w:rFonts w:ascii="Arial" w:eastAsia="Arial" w:hAnsi="Arial" w:cs="Arial"/>
              </w:rPr>
            </w:pPr>
          </w:p>
          <w:p w14:paraId="3CDA92B4" w14:textId="77777777" w:rsidR="00FF017A" w:rsidRDefault="00FF017A">
            <w:pPr>
              <w:rPr>
                <w:rFonts w:ascii="Arial" w:eastAsia="Arial" w:hAnsi="Arial" w:cs="Arial"/>
              </w:rPr>
            </w:pPr>
          </w:p>
        </w:tc>
      </w:tr>
    </w:tbl>
    <w:p w14:paraId="7651461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26FA470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3. Formulación del problema principal</w:t>
      </w:r>
      <w:r>
        <w:rPr>
          <w:rFonts w:ascii="Arial" w:eastAsia="Arial" w:hAnsi="Arial" w:cs="Arial"/>
          <w:color w:val="000000"/>
          <w:sz w:val="20"/>
          <w:szCs w:val="20"/>
        </w:rPr>
        <w:t xml:space="preserve">, considere las </w:t>
      </w:r>
      <w:r>
        <w:rPr>
          <w:rFonts w:ascii="Arial" w:eastAsia="Arial" w:hAnsi="Arial" w:cs="Arial"/>
          <w:color w:val="000000"/>
          <w:sz w:val="20"/>
          <w:szCs w:val="20"/>
          <w:u w:val="single"/>
        </w:rPr>
        <w:t>Causas de Origen</w:t>
      </w:r>
      <w:r>
        <w:rPr>
          <w:rFonts w:ascii="Arial" w:eastAsia="Arial" w:hAnsi="Arial" w:cs="Arial"/>
          <w:color w:val="000000"/>
          <w:sz w:val="20"/>
          <w:szCs w:val="20"/>
        </w:rPr>
        <w:t xml:space="preserve"> del problema identificado y las </w:t>
      </w:r>
      <w:r>
        <w:rPr>
          <w:rFonts w:ascii="Arial" w:eastAsia="Arial" w:hAnsi="Arial" w:cs="Arial"/>
          <w:color w:val="000000"/>
          <w:sz w:val="20"/>
          <w:szCs w:val="20"/>
          <w:u w:val="single"/>
        </w:rPr>
        <w:t>consecuencias para el grupo beneficiario</w:t>
      </w:r>
      <w:r>
        <w:rPr>
          <w:rFonts w:ascii="Arial" w:eastAsia="Arial" w:hAnsi="Arial" w:cs="Arial"/>
          <w:color w:val="000000"/>
          <w:sz w:val="20"/>
          <w:szCs w:val="20"/>
        </w:rPr>
        <w:t xml:space="preserve">. </w:t>
      </w:r>
    </w:p>
    <w:tbl>
      <w:tblPr>
        <w:tblStyle w:val="af5"/>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337D08D5" w14:textId="77777777">
        <w:tc>
          <w:tcPr>
            <w:tcW w:w="8921" w:type="dxa"/>
          </w:tcPr>
          <w:p w14:paraId="6A83C8C2" w14:textId="77777777" w:rsidR="00FF017A" w:rsidRDefault="00FF017A">
            <w:pPr>
              <w:rPr>
                <w:rFonts w:ascii="Arial" w:eastAsia="Arial" w:hAnsi="Arial" w:cs="Arial"/>
              </w:rPr>
            </w:pPr>
          </w:p>
          <w:p w14:paraId="5CB9A5EC" w14:textId="77777777" w:rsidR="00FF017A" w:rsidRDefault="00FF017A">
            <w:pPr>
              <w:rPr>
                <w:rFonts w:ascii="Arial" w:eastAsia="Arial" w:hAnsi="Arial" w:cs="Arial"/>
              </w:rPr>
            </w:pPr>
          </w:p>
          <w:p w14:paraId="591F3AB4" w14:textId="77777777" w:rsidR="00FF017A" w:rsidRDefault="00FF017A">
            <w:pPr>
              <w:rPr>
                <w:rFonts w:ascii="Arial" w:eastAsia="Arial" w:hAnsi="Arial" w:cs="Arial"/>
              </w:rPr>
            </w:pPr>
          </w:p>
          <w:p w14:paraId="1E1C01C8" w14:textId="77777777" w:rsidR="00FF017A" w:rsidRDefault="00FF017A">
            <w:pPr>
              <w:rPr>
                <w:rFonts w:ascii="Arial" w:eastAsia="Arial" w:hAnsi="Arial" w:cs="Arial"/>
              </w:rPr>
            </w:pPr>
          </w:p>
        </w:tc>
      </w:tr>
    </w:tbl>
    <w:p w14:paraId="5EC8AF8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4032B0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4. Descripción de Estrategia a Implementar</w:t>
      </w:r>
      <w:r>
        <w:rPr>
          <w:rFonts w:ascii="Arial" w:eastAsia="Arial" w:hAnsi="Arial" w:cs="Arial"/>
          <w:color w:val="000000"/>
          <w:sz w:val="20"/>
          <w:szCs w:val="20"/>
        </w:rPr>
        <w:t xml:space="preserve"> (Modelo de trabajo, acciones, beneficios, redes locales de trabajo, referencia y contrareferencia, trabajo con la familia y usuarios, sistemas integrados de salud, educación y trabajo (Considerar Matriz RBC de OMS), tiempo de ejecución del proyecto)</w:t>
      </w:r>
    </w:p>
    <w:tbl>
      <w:tblPr>
        <w:tblStyle w:val="af6"/>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FF017A" w14:paraId="7FC4B780" w14:textId="77777777">
        <w:tc>
          <w:tcPr>
            <w:tcW w:w="8897" w:type="dxa"/>
          </w:tcPr>
          <w:p w14:paraId="1895B87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42D213F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05555D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34CB8BF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38C09B9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01EC87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5. Objetivo General </w:t>
      </w:r>
    </w:p>
    <w:tbl>
      <w:tblPr>
        <w:tblStyle w:val="af7"/>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FF017A" w14:paraId="403300B1" w14:textId="77777777">
        <w:tc>
          <w:tcPr>
            <w:tcW w:w="8897" w:type="dxa"/>
          </w:tcPr>
          <w:p w14:paraId="47FCCBA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481CAFE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F946D7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4C38F59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7FAE67C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60D0498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6.  Resultados esperados, Indicadores y medios de Verificación</w:t>
      </w:r>
    </w:p>
    <w:tbl>
      <w:tblPr>
        <w:tblStyle w:val="a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440"/>
        <w:gridCol w:w="3110"/>
      </w:tblGrid>
      <w:tr w:rsidR="00FF017A" w14:paraId="759C0EC9" w14:textId="77777777">
        <w:trPr>
          <w:trHeight w:val="300"/>
        </w:trPr>
        <w:tc>
          <w:tcPr>
            <w:tcW w:w="2376" w:type="dxa"/>
            <w:vAlign w:val="center"/>
          </w:tcPr>
          <w:p w14:paraId="31A2CDFD"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Resultado</w:t>
            </w:r>
          </w:p>
        </w:tc>
        <w:tc>
          <w:tcPr>
            <w:tcW w:w="3440" w:type="dxa"/>
            <w:vAlign w:val="center"/>
          </w:tcPr>
          <w:p w14:paraId="4DC530FC"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Indicador</w:t>
            </w:r>
          </w:p>
        </w:tc>
        <w:tc>
          <w:tcPr>
            <w:tcW w:w="3110" w:type="dxa"/>
            <w:vAlign w:val="center"/>
          </w:tcPr>
          <w:p w14:paraId="20F517BA"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Medios de Verificación</w:t>
            </w:r>
          </w:p>
        </w:tc>
      </w:tr>
      <w:tr w:rsidR="00FF017A" w14:paraId="07C16883" w14:textId="77777777">
        <w:trPr>
          <w:trHeight w:val="300"/>
        </w:trPr>
        <w:tc>
          <w:tcPr>
            <w:tcW w:w="2376" w:type="dxa"/>
          </w:tcPr>
          <w:p w14:paraId="7EF03B8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c>
          <w:tcPr>
            <w:tcW w:w="3440" w:type="dxa"/>
          </w:tcPr>
          <w:p w14:paraId="6128129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c>
          <w:tcPr>
            <w:tcW w:w="3110" w:type="dxa"/>
          </w:tcPr>
          <w:p w14:paraId="595E0A6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r>
      <w:tr w:rsidR="00FF017A" w14:paraId="0630E2B0" w14:textId="77777777">
        <w:trPr>
          <w:trHeight w:val="300"/>
        </w:trPr>
        <w:tc>
          <w:tcPr>
            <w:tcW w:w="2376" w:type="dxa"/>
          </w:tcPr>
          <w:p w14:paraId="21D3165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c>
          <w:tcPr>
            <w:tcW w:w="3440" w:type="dxa"/>
          </w:tcPr>
          <w:p w14:paraId="3A0C327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c>
          <w:tcPr>
            <w:tcW w:w="3110" w:type="dxa"/>
          </w:tcPr>
          <w:p w14:paraId="00F9B21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r>
      <w:tr w:rsidR="00FF017A" w14:paraId="3C8A9162" w14:textId="77777777">
        <w:trPr>
          <w:trHeight w:val="300"/>
        </w:trPr>
        <w:tc>
          <w:tcPr>
            <w:tcW w:w="2376" w:type="dxa"/>
          </w:tcPr>
          <w:p w14:paraId="1C75295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c>
          <w:tcPr>
            <w:tcW w:w="3440" w:type="dxa"/>
          </w:tcPr>
          <w:p w14:paraId="55C0DFA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c>
          <w:tcPr>
            <w:tcW w:w="3110" w:type="dxa"/>
          </w:tcPr>
          <w:p w14:paraId="63512F2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c>
      </w:tr>
    </w:tbl>
    <w:p w14:paraId="2AF8288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D36B6C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7. Cronograma de actividades del proyecto</w:t>
      </w:r>
      <w:r>
        <w:rPr>
          <w:rFonts w:ascii="Arial" w:eastAsia="Arial" w:hAnsi="Arial" w:cs="Arial"/>
          <w:color w:val="000000"/>
          <w:sz w:val="20"/>
          <w:szCs w:val="20"/>
        </w:rPr>
        <w:t xml:space="preserve"> (Carta Gantt) indicando la duración de cada actividad y su duración en el tiempo</w:t>
      </w:r>
    </w:p>
    <w:p w14:paraId="070EC8F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D3F4E1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Carta Gantt:</w:t>
      </w:r>
    </w:p>
    <w:tbl>
      <w:tblPr>
        <w:tblStyle w:val="af9"/>
        <w:tblW w:w="9394" w:type="dxa"/>
        <w:jc w:val="center"/>
        <w:tblInd w:w="0" w:type="dxa"/>
        <w:tblLayout w:type="fixed"/>
        <w:tblLook w:val="0400" w:firstRow="0" w:lastRow="0" w:firstColumn="0" w:lastColumn="0" w:noHBand="0" w:noVBand="1"/>
      </w:tblPr>
      <w:tblGrid>
        <w:gridCol w:w="4035"/>
        <w:gridCol w:w="447"/>
        <w:gridCol w:w="447"/>
        <w:gridCol w:w="447"/>
        <w:gridCol w:w="447"/>
        <w:gridCol w:w="447"/>
        <w:gridCol w:w="447"/>
        <w:gridCol w:w="447"/>
        <w:gridCol w:w="447"/>
        <w:gridCol w:w="447"/>
        <w:gridCol w:w="447"/>
        <w:gridCol w:w="447"/>
        <w:gridCol w:w="442"/>
      </w:tblGrid>
      <w:tr w:rsidR="00FF017A" w14:paraId="58F2A928" w14:textId="77777777">
        <w:trPr>
          <w:trHeight w:val="300"/>
          <w:jc w:val="center"/>
        </w:trPr>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BD51"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Actividad        /     Mes</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04A2BB06"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71ED8C8D"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2</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4135DFFA"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3</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4ADE633E"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4</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5092312A"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5</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13750AD4"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6</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0C2D1014"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7</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37CE976C"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8</w:t>
            </w:r>
          </w:p>
        </w:tc>
        <w:tc>
          <w:tcPr>
            <w:tcW w:w="447" w:type="dxa"/>
            <w:tcBorders>
              <w:top w:val="single" w:sz="4" w:space="0" w:color="000000"/>
              <w:left w:val="nil"/>
              <w:bottom w:val="single" w:sz="4" w:space="0" w:color="000000"/>
              <w:right w:val="single" w:sz="4" w:space="0" w:color="000000"/>
            </w:tcBorders>
            <w:vAlign w:val="center"/>
          </w:tcPr>
          <w:p w14:paraId="0B93E101"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9</w:t>
            </w:r>
          </w:p>
        </w:tc>
        <w:tc>
          <w:tcPr>
            <w:tcW w:w="447" w:type="dxa"/>
            <w:tcBorders>
              <w:top w:val="single" w:sz="4" w:space="0" w:color="000000"/>
              <w:left w:val="nil"/>
              <w:bottom w:val="single" w:sz="4" w:space="0" w:color="000000"/>
              <w:right w:val="single" w:sz="4" w:space="0" w:color="000000"/>
            </w:tcBorders>
            <w:vAlign w:val="center"/>
          </w:tcPr>
          <w:p w14:paraId="432BA3E0"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447" w:type="dxa"/>
            <w:tcBorders>
              <w:top w:val="single" w:sz="4" w:space="0" w:color="000000"/>
              <w:left w:val="nil"/>
              <w:bottom w:val="single" w:sz="4" w:space="0" w:color="000000"/>
              <w:right w:val="single" w:sz="4" w:space="0" w:color="000000"/>
            </w:tcBorders>
            <w:vAlign w:val="center"/>
          </w:tcPr>
          <w:p w14:paraId="7C3AB145"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442" w:type="dxa"/>
            <w:tcBorders>
              <w:top w:val="single" w:sz="4" w:space="0" w:color="000000"/>
              <w:left w:val="nil"/>
              <w:bottom w:val="single" w:sz="4" w:space="0" w:color="000000"/>
              <w:right w:val="single" w:sz="4" w:space="0" w:color="000000"/>
            </w:tcBorders>
            <w:vAlign w:val="center"/>
          </w:tcPr>
          <w:p w14:paraId="72AFAFA8"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12</w:t>
            </w:r>
          </w:p>
        </w:tc>
      </w:tr>
      <w:tr w:rsidR="00FF017A" w14:paraId="28707629" w14:textId="77777777">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7050376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0694187"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7103C85C"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392A55FA"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83128AB"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0F20197"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F33ACAF"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C74A392"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1B3EFDC"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vAlign w:val="center"/>
          </w:tcPr>
          <w:p w14:paraId="6F0579E6"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vAlign w:val="center"/>
          </w:tcPr>
          <w:p w14:paraId="4022687D"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vAlign w:val="center"/>
          </w:tcPr>
          <w:p w14:paraId="030F5E9A"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2" w:type="dxa"/>
            <w:tcBorders>
              <w:top w:val="nil"/>
              <w:left w:val="nil"/>
              <w:bottom w:val="single" w:sz="4" w:space="0" w:color="000000"/>
              <w:right w:val="single" w:sz="4" w:space="0" w:color="000000"/>
            </w:tcBorders>
            <w:vAlign w:val="center"/>
          </w:tcPr>
          <w:p w14:paraId="7FACEF97"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r>
      <w:tr w:rsidR="00FF017A" w14:paraId="5E9AAAC4" w14:textId="77777777">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7D71C88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1125CCE4"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7231FA0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250D487"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71F602B3"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5D28E0F"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79A097C2"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0EAE42A"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6E3FEE4E"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vAlign w:val="center"/>
          </w:tcPr>
          <w:p w14:paraId="25A61861"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vAlign w:val="center"/>
          </w:tcPr>
          <w:p w14:paraId="70020665"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7" w:type="dxa"/>
            <w:tcBorders>
              <w:top w:val="nil"/>
              <w:left w:val="nil"/>
              <w:bottom w:val="single" w:sz="4" w:space="0" w:color="000000"/>
              <w:right w:val="single" w:sz="4" w:space="0" w:color="000000"/>
            </w:tcBorders>
            <w:vAlign w:val="center"/>
          </w:tcPr>
          <w:p w14:paraId="18BC43A2"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c>
          <w:tcPr>
            <w:tcW w:w="442" w:type="dxa"/>
            <w:tcBorders>
              <w:top w:val="nil"/>
              <w:left w:val="nil"/>
              <w:bottom w:val="single" w:sz="4" w:space="0" w:color="000000"/>
              <w:right w:val="single" w:sz="4" w:space="0" w:color="000000"/>
            </w:tcBorders>
            <w:vAlign w:val="center"/>
          </w:tcPr>
          <w:p w14:paraId="097B69E8"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FF0000"/>
                <w:sz w:val="20"/>
                <w:szCs w:val="20"/>
              </w:rPr>
            </w:pPr>
          </w:p>
        </w:tc>
      </w:tr>
      <w:tr w:rsidR="00FF017A" w14:paraId="3D42DBEB" w14:textId="77777777">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6E9617F6"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F2234C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E4E714F"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125DA916"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E2C6C1D"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793C5412"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1A7237F1"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AD8E6B4"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E174C2C"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3ED22A72"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1FB337ED"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397530C7"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2" w:type="dxa"/>
            <w:tcBorders>
              <w:top w:val="nil"/>
              <w:left w:val="nil"/>
              <w:bottom w:val="single" w:sz="4" w:space="0" w:color="000000"/>
              <w:right w:val="single" w:sz="4" w:space="0" w:color="000000"/>
            </w:tcBorders>
            <w:vAlign w:val="center"/>
          </w:tcPr>
          <w:p w14:paraId="5FDD062D"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r>
      <w:tr w:rsidR="00FF017A" w14:paraId="7DE07BA4" w14:textId="77777777">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48FB8B9B"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75278CDA"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9537558"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61C9650B"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06363A0E"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695DE381"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1EDC373"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96FE8B9"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453FC1CC"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39FA789D"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58F20024"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56FC4E8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2" w:type="dxa"/>
            <w:tcBorders>
              <w:top w:val="nil"/>
              <w:left w:val="nil"/>
              <w:bottom w:val="single" w:sz="4" w:space="0" w:color="000000"/>
              <w:right w:val="single" w:sz="4" w:space="0" w:color="000000"/>
            </w:tcBorders>
            <w:vAlign w:val="center"/>
          </w:tcPr>
          <w:p w14:paraId="285C7425"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r>
      <w:tr w:rsidR="00FF017A" w14:paraId="482CC2B8" w14:textId="77777777">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27F4385E"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F23364E"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64E7251A"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12873D53"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69485BB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17F2542B"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4693B84F"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2C127B81"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shd w:val="clear" w:color="auto" w:fill="auto"/>
            <w:vAlign w:val="center"/>
          </w:tcPr>
          <w:p w14:paraId="5C18BE4E"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3C49AA40"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71153303"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7" w:type="dxa"/>
            <w:tcBorders>
              <w:top w:val="nil"/>
              <w:left w:val="nil"/>
              <w:bottom w:val="single" w:sz="4" w:space="0" w:color="000000"/>
              <w:right w:val="single" w:sz="4" w:space="0" w:color="000000"/>
            </w:tcBorders>
            <w:vAlign w:val="center"/>
          </w:tcPr>
          <w:p w14:paraId="5552EB28"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442" w:type="dxa"/>
            <w:tcBorders>
              <w:top w:val="nil"/>
              <w:left w:val="nil"/>
              <w:bottom w:val="single" w:sz="4" w:space="0" w:color="000000"/>
              <w:right w:val="single" w:sz="4" w:space="0" w:color="000000"/>
            </w:tcBorders>
            <w:vAlign w:val="center"/>
          </w:tcPr>
          <w:p w14:paraId="69143B1D" w14:textId="77777777" w:rsidR="00FF017A" w:rsidRDefault="00FF017A">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c>
      </w:tr>
    </w:tbl>
    <w:p w14:paraId="7836D7F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6B09329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 Caracterización de Beneficiarios</w:t>
      </w:r>
      <w:r>
        <w:rPr>
          <w:rFonts w:ascii="Arial" w:eastAsia="Arial" w:hAnsi="Arial" w:cs="Arial"/>
          <w:color w:val="000000"/>
          <w:sz w:val="20"/>
          <w:szCs w:val="20"/>
        </w:rPr>
        <w:t xml:space="preserve"> (tipo, número, edades, discapacidades, etc.)</w:t>
      </w:r>
    </w:p>
    <w:tbl>
      <w:tblPr>
        <w:tblStyle w:val="afa"/>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567C5353" w14:textId="77777777">
        <w:tc>
          <w:tcPr>
            <w:tcW w:w="8921" w:type="dxa"/>
          </w:tcPr>
          <w:p w14:paraId="5AE6CCDB" w14:textId="77777777" w:rsidR="00FF017A" w:rsidRDefault="00FF017A">
            <w:pPr>
              <w:rPr>
                <w:rFonts w:ascii="Arial" w:eastAsia="Arial" w:hAnsi="Arial" w:cs="Arial"/>
              </w:rPr>
            </w:pPr>
          </w:p>
          <w:p w14:paraId="634DCD17" w14:textId="77777777" w:rsidR="00FF017A" w:rsidRDefault="00FF017A">
            <w:pPr>
              <w:rPr>
                <w:rFonts w:ascii="Arial" w:eastAsia="Arial" w:hAnsi="Arial" w:cs="Arial"/>
              </w:rPr>
            </w:pPr>
          </w:p>
          <w:p w14:paraId="3AC1DBE6" w14:textId="77777777" w:rsidR="00FF017A" w:rsidRDefault="00FF017A">
            <w:pPr>
              <w:rPr>
                <w:rFonts w:ascii="Arial" w:eastAsia="Arial" w:hAnsi="Arial" w:cs="Arial"/>
              </w:rPr>
            </w:pPr>
          </w:p>
          <w:p w14:paraId="3A1DD9A7" w14:textId="77777777" w:rsidR="00FF017A" w:rsidRDefault="00FF017A">
            <w:pPr>
              <w:rPr>
                <w:rFonts w:ascii="Arial" w:eastAsia="Arial" w:hAnsi="Arial" w:cs="Arial"/>
              </w:rPr>
            </w:pPr>
          </w:p>
          <w:p w14:paraId="2633A001" w14:textId="77777777" w:rsidR="00FF017A" w:rsidRDefault="00FF017A">
            <w:pPr>
              <w:rPr>
                <w:rFonts w:ascii="Arial" w:eastAsia="Arial" w:hAnsi="Arial" w:cs="Arial"/>
              </w:rPr>
            </w:pPr>
          </w:p>
          <w:p w14:paraId="258E1304" w14:textId="77777777" w:rsidR="00FF017A" w:rsidRDefault="00FF017A">
            <w:pPr>
              <w:rPr>
                <w:rFonts w:ascii="Arial" w:eastAsia="Arial" w:hAnsi="Arial" w:cs="Arial"/>
              </w:rPr>
            </w:pPr>
          </w:p>
        </w:tc>
      </w:tr>
    </w:tbl>
    <w:p w14:paraId="7A956CF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18158E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9. Participación de los beneficiarios en el Proyecto</w:t>
      </w:r>
      <w:r>
        <w:rPr>
          <w:rFonts w:ascii="Arial" w:eastAsia="Arial" w:hAnsi="Arial" w:cs="Arial"/>
          <w:color w:val="000000"/>
          <w:sz w:val="20"/>
          <w:szCs w:val="20"/>
        </w:rPr>
        <w:t xml:space="preserve"> (Describir la participación de los/as beneficiarios/as indicados anteriormente en las diferentes fases del proyecto)</w:t>
      </w:r>
    </w:p>
    <w:p w14:paraId="6A3D743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b"/>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5DC25A65" w14:textId="77777777">
        <w:tc>
          <w:tcPr>
            <w:tcW w:w="8921" w:type="dxa"/>
          </w:tcPr>
          <w:p w14:paraId="529FF59C" w14:textId="77777777" w:rsidR="00FF017A" w:rsidRDefault="00FF017A">
            <w:pPr>
              <w:jc w:val="both"/>
              <w:rPr>
                <w:rFonts w:ascii="Arial" w:eastAsia="Arial" w:hAnsi="Arial" w:cs="Arial"/>
              </w:rPr>
            </w:pPr>
          </w:p>
          <w:p w14:paraId="5D9E5223" w14:textId="77777777" w:rsidR="00FF017A" w:rsidRDefault="00FF017A">
            <w:pPr>
              <w:jc w:val="both"/>
              <w:rPr>
                <w:rFonts w:ascii="Arial" w:eastAsia="Arial" w:hAnsi="Arial" w:cs="Arial"/>
              </w:rPr>
            </w:pPr>
          </w:p>
          <w:p w14:paraId="1DC1FB35" w14:textId="77777777" w:rsidR="00FF017A" w:rsidRDefault="00FF017A">
            <w:pPr>
              <w:jc w:val="both"/>
              <w:rPr>
                <w:rFonts w:ascii="Arial" w:eastAsia="Arial" w:hAnsi="Arial" w:cs="Arial"/>
              </w:rPr>
            </w:pPr>
          </w:p>
          <w:p w14:paraId="35CEE8B6" w14:textId="77777777" w:rsidR="00FF017A" w:rsidRDefault="00FF017A">
            <w:pPr>
              <w:jc w:val="both"/>
              <w:rPr>
                <w:rFonts w:ascii="Arial" w:eastAsia="Arial" w:hAnsi="Arial" w:cs="Arial"/>
              </w:rPr>
            </w:pPr>
          </w:p>
        </w:tc>
      </w:tr>
    </w:tbl>
    <w:p w14:paraId="0412AB1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B3A2F0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10. Antecedentes del equipo ejecutor</w:t>
      </w:r>
      <w:r>
        <w:rPr>
          <w:rFonts w:ascii="Arial" w:eastAsia="Arial" w:hAnsi="Arial" w:cs="Arial"/>
          <w:color w:val="000000"/>
          <w:sz w:val="20"/>
          <w:szCs w:val="20"/>
        </w:rPr>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Para validar la experiencia de los/as integrantes del equipo ejecutor se sugiere adjuntar currículum de cada participante. </w:t>
      </w:r>
    </w:p>
    <w:p w14:paraId="622AF6A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c"/>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05A408C3" w14:textId="77777777">
        <w:tc>
          <w:tcPr>
            <w:tcW w:w="8921" w:type="dxa"/>
          </w:tcPr>
          <w:p w14:paraId="25467AEE" w14:textId="77777777" w:rsidR="00FF017A" w:rsidRDefault="00FF017A">
            <w:pPr>
              <w:jc w:val="both"/>
              <w:rPr>
                <w:rFonts w:ascii="Arial" w:eastAsia="Arial" w:hAnsi="Arial" w:cs="Arial"/>
              </w:rPr>
            </w:pPr>
          </w:p>
          <w:p w14:paraId="1BE6D0C2" w14:textId="77777777" w:rsidR="00FF017A" w:rsidRDefault="00FF017A">
            <w:pPr>
              <w:jc w:val="both"/>
              <w:rPr>
                <w:rFonts w:ascii="Arial" w:eastAsia="Arial" w:hAnsi="Arial" w:cs="Arial"/>
              </w:rPr>
            </w:pPr>
          </w:p>
          <w:p w14:paraId="00E36338" w14:textId="77777777" w:rsidR="00FF017A" w:rsidRDefault="00FF017A">
            <w:pPr>
              <w:jc w:val="both"/>
              <w:rPr>
                <w:rFonts w:ascii="Arial" w:eastAsia="Arial" w:hAnsi="Arial" w:cs="Arial"/>
              </w:rPr>
            </w:pPr>
          </w:p>
          <w:p w14:paraId="2E620C6C" w14:textId="77777777" w:rsidR="00FF017A" w:rsidRDefault="00FF017A">
            <w:pPr>
              <w:jc w:val="both"/>
              <w:rPr>
                <w:rFonts w:ascii="Arial" w:eastAsia="Arial" w:hAnsi="Arial" w:cs="Arial"/>
              </w:rPr>
            </w:pPr>
          </w:p>
          <w:p w14:paraId="0283641B" w14:textId="77777777" w:rsidR="00FF017A" w:rsidRDefault="00FF017A">
            <w:pPr>
              <w:jc w:val="both"/>
              <w:rPr>
                <w:rFonts w:ascii="Arial" w:eastAsia="Arial" w:hAnsi="Arial" w:cs="Arial"/>
              </w:rPr>
            </w:pPr>
          </w:p>
        </w:tc>
      </w:tr>
    </w:tbl>
    <w:p w14:paraId="00F0CB5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30B68F8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11. Compromisos y obligaciones</w:t>
      </w:r>
      <w:r>
        <w:rPr>
          <w:rFonts w:ascii="Arial" w:eastAsia="Arial" w:hAnsi="Arial" w:cs="Arial"/>
          <w:color w:val="000000"/>
          <w:sz w:val="20"/>
          <w:szCs w:val="20"/>
        </w:rPr>
        <w:t xml:space="preserve"> que asumen las partes, detallando compromisos conjuntos y específicos de una o más partes</w:t>
      </w:r>
    </w:p>
    <w:tbl>
      <w:tblPr>
        <w:tblStyle w:val="afd"/>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FF017A" w14:paraId="153B8EAE" w14:textId="77777777">
        <w:tc>
          <w:tcPr>
            <w:tcW w:w="8897" w:type="dxa"/>
          </w:tcPr>
          <w:p w14:paraId="66ADBBD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320C73A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22BDEF9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6B9D3B7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9FFF6C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3BAA744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28DD563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4E4268B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12. Coordinación Intersectorial</w:t>
      </w:r>
      <w:r>
        <w:rPr>
          <w:rFonts w:ascii="Arial" w:eastAsia="Arial" w:hAnsi="Arial" w:cs="Arial"/>
          <w:color w:val="000000"/>
          <w:sz w:val="20"/>
          <w:szCs w:val="20"/>
        </w:rPr>
        <w:t>. El proyecto considera acciones de coordinación con otros programas o planes sociales (salud, educación, trabajo, desarrollo social, entre otros) y esto está vinculado al Plan comunal y/o regional en el área de Salud.</w:t>
      </w:r>
    </w:p>
    <w:p w14:paraId="64B8B07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e"/>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FF017A" w14:paraId="34F665BB" w14:textId="77777777">
        <w:tc>
          <w:tcPr>
            <w:tcW w:w="8897" w:type="dxa"/>
          </w:tcPr>
          <w:p w14:paraId="1C56999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414F70A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FA189F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337882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46F007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41715C8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6BA9787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5F80778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13. Complementariedad de recursos</w:t>
      </w:r>
      <w:r>
        <w:rPr>
          <w:rFonts w:ascii="Arial" w:eastAsia="Arial" w:hAnsi="Arial" w:cs="Arial"/>
          <w:color w:val="000000"/>
          <w:sz w:val="20"/>
          <w:szCs w:val="20"/>
        </w:rPr>
        <w:t xml:space="preserve"> (Describir la vinculación con otras iniciativas y las acciones de coordinación con redes para el desarrollo del proyecto. La complementariedad se puede dar a través de recursos monetarios o no monetarios. En caso de recibir recursos monetarios debe estar reflejado en el presupuesto)</w:t>
      </w:r>
    </w:p>
    <w:p w14:paraId="5E7561E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f"/>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25428AC3" w14:textId="77777777">
        <w:tc>
          <w:tcPr>
            <w:tcW w:w="8921" w:type="dxa"/>
          </w:tcPr>
          <w:p w14:paraId="5839FD83" w14:textId="77777777" w:rsidR="00FF017A" w:rsidRDefault="00FF017A">
            <w:pPr>
              <w:rPr>
                <w:rFonts w:ascii="Arial" w:eastAsia="Arial" w:hAnsi="Arial" w:cs="Arial"/>
              </w:rPr>
            </w:pPr>
          </w:p>
          <w:p w14:paraId="43BF6A93" w14:textId="77777777" w:rsidR="00FF017A" w:rsidRDefault="00FF017A">
            <w:pPr>
              <w:rPr>
                <w:rFonts w:ascii="Arial" w:eastAsia="Arial" w:hAnsi="Arial" w:cs="Arial"/>
              </w:rPr>
            </w:pPr>
          </w:p>
          <w:p w14:paraId="21685708" w14:textId="77777777" w:rsidR="00FF017A" w:rsidRDefault="00FF017A">
            <w:pPr>
              <w:rPr>
                <w:rFonts w:ascii="Arial" w:eastAsia="Arial" w:hAnsi="Arial" w:cs="Arial"/>
              </w:rPr>
            </w:pPr>
          </w:p>
          <w:p w14:paraId="3ADF8847" w14:textId="77777777" w:rsidR="00FF017A" w:rsidRDefault="00FF017A">
            <w:pPr>
              <w:rPr>
                <w:rFonts w:ascii="Arial" w:eastAsia="Arial" w:hAnsi="Arial" w:cs="Arial"/>
              </w:rPr>
            </w:pPr>
          </w:p>
          <w:p w14:paraId="2C7BD260" w14:textId="77777777" w:rsidR="00FF017A" w:rsidRDefault="00FF017A">
            <w:pPr>
              <w:rPr>
                <w:rFonts w:ascii="Arial" w:eastAsia="Arial" w:hAnsi="Arial" w:cs="Arial"/>
              </w:rPr>
            </w:pPr>
          </w:p>
        </w:tc>
      </w:tr>
    </w:tbl>
    <w:p w14:paraId="04D2252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CE8C3A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14. Continuidad</w:t>
      </w:r>
      <w:r>
        <w:rPr>
          <w:rFonts w:ascii="Arial" w:eastAsia="Arial" w:hAnsi="Arial" w:cs="Arial"/>
          <w:color w:val="000000"/>
          <w:sz w:val="20"/>
          <w:szCs w:val="20"/>
        </w:rPr>
        <w:t xml:space="preserve"> (Describir métodos y acciones que se realizarán para dar continuidad al proyecto una vez que se termine el financiamiento de SENADIS, especificando la sustentabilidad del proyecto y las redes que apoyarán en actividades futuras). </w:t>
      </w:r>
    </w:p>
    <w:p w14:paraId="58A6C01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f0"/>
        <w:tblW w:w="892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FF017A" w14:paraId="5D4BE719" w14:textId="77777777">
        <w:tc>
          <w:tcPr>
            <w:tcW w:w="8921" w:type="dxa"/>
          </w:tcPr>
          <w:p w14:paraId="10255907" w14:textId="77777777" w:rsidR="00FF017A" w:rsidRDefault="00FF017A">
            <w:pPr>
              <w:rPr>
                <w:rFonts w:ascii="Arial" w:eastAsia="Arial" w:hAnsi="Arial" w:cs="Arial"/>
              </w:rPr>
            </w:pPr>
          </w:p>
          <w:p w14:paraId="03D52D60" w14:textId="77777777" w:rsidR="00FF017A" w:rsidRDefault="00FF017A">
            <w:pPr>
              <w:rPr>
                <w:rFonts w:ascii="Arial" w:eastAsia="Arial" w:hAnsi="Arial" w:cs="Arial"/>
              </w:rPr>
            </w:pPr>
          </w:p>
          <w:p w14:paraId="243A6876" w14:textId="77777777" w:rsidR="00FF017A" w:rsidRDefault="00FF017A">
            <w:pPr>
              <w:rPr>
                <w:rFonts w:ascii="Arial" w:eastAsia="Arial" w:hAnsi="Arial" w:cs="Arial"/>
              </w:rPr>
            </w:pPr>
          </w:p>
          <w:p w14:paraId="6FC62D43" w14:textId="77777777" w:rsidR="00FF017A" w:rsidRDefault="00FF017A">
            <w:pPr>
              <w:rPr>
                <w:rFonts w:ascii="Arial" w:eastAsia="Arial" w:hAnsi="Arial" w:cs="Arial"/>
              </w:rPr>
            </w:pPr>
          </w:p>
          <w:p w14:paraId="20C35E99" w14:textId="77777777" w:rsidR="00FF017A" w:rsidRDefault="00FF017A">
            <w:pPr>
              <w:rPr>
                <w:rFonts w:ascii="Arial" w:eastAsia="Arial" w:hAnsi="Arial" w:cs="Arial"/>
              </w:rPr>
            </w:pPr>
          </w:p>
          <w:p w14:paraId="0210E5C8" w14:textId="77777777" w:rsidR="00FF017A" w:rsidRDefault="00FF017A">
            <w:pPr>
              <w:rPr>
                <w:rFonts w:ascii="Arial" w:eastAsia="Arial" w:hAnsi="Arial" w:cs="Arial"/>
              </w:rPr>
            </w:pPr>
          </w:p>
        </w:tc>
      </w:tr>
    </w:tbl>
    <w:p w14:paraId="43ED81D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99A610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15. Detalle presupuestario por Categoría</w:t>
      </w:r>
    </w:p>
    <w:p w14:paraId="0289408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bl>
      <w:tblPr>
        <w:tblStyle w:val="aff1"/>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FF017A" w14:paraId="42A05A8B" w14:textId="77777777">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D65F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Inversión</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14:paraId="73BD9649"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Valor</w:t>
            </w:r>
          </w:p>
        </w:tc>
        <w:tc>
          <w:tcPr>
            <w:tcW w:w="3044" w:type="dxa"/>
            <w:gridSpan w:val="2"/>
            <w:tcBorders>
              <w:top w:val="single" w:sz="4" w:space="0" w:color="000000"/>
              <w:left w:val="nil"/>
              <w:bottom w:val="single" w:sz="4" w:space="0" w:color="000000"/>
              <w:right w:val="single" w:sz="4" w:space="0" w:color="000000"/>
            </w:tcBorders>
          </w:tcPr>
          <w:p w14:paraId="4B3B7265"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Distribución de Financiamiento</w:t>
            </w:r>
          </w:p>
        </w:tc>
      </w:tr>
      <w:tr w:rsidR="00FF017A" w14:paraId="72F07ADD"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1CBE55C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Ítem</w:t>
            </w:r>
          </w:p>
        </w:tc>
        <w:tc>
          <w:tcPr>
            <w:tcW w:w="1134" w:type="dxa"/>
            <w:tcBorders>
              <w:top w:val="nil"/>
              <w:left w:val="nil"/>
              <w:bottom w:val="single" w:sz="4" w:space="0" w:color="000000"/>
              <w:right w:val="single" w:sz="4" w:space="0" w:color="000000"/>
            </w:tcBorders>
            <w:shd w:val="clear" w:color="auto" w:fill="auto"/>
            <w:vAlign w:val="bottom"/>
          </w:tcPr>
          <w:p w14:paraId="4CED472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Cantidad</w:t>
            </w:r>
          </w:p>
        </w:tc>
        <w:tc>
          <w:tcPr>
            <w:tcW w:w="1044" w:type="dxa"/>
            <w:tcBorders>
              <w:top w:val="nil"/>
              <w:left w:val="nil"/>
              <w:bottom w:val="single" w:sz="4" w:space="0" w:color="000000"/>
              <w:right w:val="single" w:sz="4" w:space="0" w:color="000000"/>
            </w:tcBorders>
            <w:shd w:val="clear" w:color="auto" w:fill="auto"/>
            <w:vAlign w:val="bottom"/>
          </w:tcPr>
          <w:p w14:paraId="45CF5BD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Unitario</w:t>
            </w:r>
          </w:p>
        </w:tc>
        <w:tc>
          <w:tcPr>
            <w:tcW w:w="1016" w:type="dxa"/>
            <w:tcBorders>
              <w:top w:val="nil"/>
              <w:left w:val="nil"/>
              <w:bottom w:val="single" w:sz="4" w:space="0" w:color="000000"/>
              <w:right w:val="single" w:sz="4" w:space="0" w:color="000000"/>
            </w:tcBorders>
            <w:shd w:val="clear" w:color="auto" w:fill="auto"/>
            <w:vAlign w:val="bottom"/>
          </w:tcPr>
          <w:p w14:paraId="3F0220B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Total</w:t>
            </w:r>
          </w:p>
        </w:tc>
        <w:tc>
          <w:tcPr>
            <w:tcW w:w="1343" w:type="dxa"/>
            <w:tcBorders>
              <w:top w:val="nil"/>
              <w:left w:val="nil"/>
              <w:bottom w:val="single" w:sz="4" w:space="0" w:color="000000"/>
              <w:right w:val="single" w:sz="4" w:space="0" w:color="000000"/>
            </w:tcBorders>
          </w:tcPr>
          <w:p w14:paraId="4FACEFE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Solicitado a SENADIS</w:t>
            </w:r>
          </w:p>
        </w:tc>
        <w:tc>
          <w:tcPr>
            <w:tcW w:w="1701" w:type="dxa"/>
            <w:tcBorders>
              <w:top w:val="nil"/>
              <w:left w:val="nil"/>
              <w:bottom w:val="single" w:sz="4" w:space="0" w:color="000000"/>
              <w:right w:val="single" w:sz="4" w:space="0" w:color="000000"/>
            </w:tcBorders>
          </w:tcPr>
          <w:p w14:paraId="387B72D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Aporte del PROPONENTE</w:t>
            </w:r>
          </w:p>
        </w:tc>
      </w:tr>
      <w:tr w:rsidR="00FF017A" w14:paraId="514EB612"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EA6604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1FC9591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0A6BAF8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6038D42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7F2F083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4A5C484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590FCE19"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53ABB34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7D0A2D8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0A81290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180F9FA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2A6B8BC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7ADF06A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1C38B073"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E62783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32AA955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55312A9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5A3C9F5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62BA232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19E25DE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10AF616D"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5D5DD3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3894F5C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45A5A8D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7F4BEA6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1E6C02C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30B451B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1E4FB81D"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3394FD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38B7C7C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7D775E9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67742C5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6ED5875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10B5822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40F751AD"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356FA1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6AC6129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4BC4D00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586E536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1B8321C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10B3134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1ACB8727"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6B052D3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0A583B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28BB7F7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3C15CC9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2B56F7A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426794F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230928C6"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D0CA37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38E7938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271260B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0715A78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64C78A8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561948C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342B3F0F"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16DF5C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627B399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2C5E708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3E10279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0CCA997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536DBE5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6EF74DFD"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A1EF22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Total</w:t>
            </w:r>
          </w:p>
        </w:tc>
        <w:tc>
          <w:tcPr>
            <w:tcW w:w="1134" w:type="dxa"/>
            <w:tcBorders>
              <w:top w:val="nil"/>
              <w:left w:val="nil"/>
              <w:bottom w:val="single" w:sz="4" w:space="0" w:color="000000"/>
              <w:right w:val="single" w:sz="4" w:space="0" w:color="000000"/>
            </w:tcBorders>
            <w:shd w:val="clear" w:color="auto" w:fill="auto"/>
            <w:vAlign w:val="bottom"/>
          </w:tcPr>
          <w:p w14:paraId="103D660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1E7F6DD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19A48D8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58D6E43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46FCE55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2077C7C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f2"/>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FF017A" w14:paraId="1BFAF319" w14:textId="77777777">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7709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Recurrente</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14:paraId="1FE60D4C"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Valor</w:t>
            </w:r>
          </w:p>
        </w:tc>
        <w:tc>
          <w:tcPr>
            <w:tcW w:w="3044" w:type="dxa"/>
            <w:gridSpan w:val="2"/>
            <w:tcBorders>
              <w:top w:val="single" w:sz="4" w:space="0" w:color="000000"/>
              <w:left w:val="nil"/>
              <w:bottom w:val="single" w:sz="4" w:space="0" w:color="000000"/>
              <w:right w:val="single" w:sz="4" w:space="0" w:color="000000"/>
            </w:tcBorders>
          </w:tcPr>
          <w:p w14:paraId="5798CCF0"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Distribución de Financiamiento</w:t>
            </w:r>
          </w:p>
        </w:tc>
      </w:tr>
      <w:tr w:rsidR="00FF017A" w14:paraId="7A6CCEF3"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54CCCB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Ítem</w:t>
            </w:r>
          </w:p>
        </w:tc>
        <w:tc>
          <w:tcPr>
            <w:tcW w:w="1134" w:type="dxa"/>
            <w:tcBorders>
              <w:top w:val="nil"/>
              <w:left w:val="nil"/>
              <w:bottom w:val="single" w:sz="4" w:space="0" w:color="000000"/>
              <w:right w:val="single" w:sz="4" w:space="0" w:color="000000"/>
            </w:tcBorders>
            <w:shd w:val="clear" w:color="auto" w:fill="auto"/>
            <w:vAlign w:val="bottom"/>
          </w:tcPr>
          <w:p w14:paraId="6E57538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Cantidad</w:t>
            </w:r>
          </w:p>
        </w:tc>
        <w:tc>
          <w:tcPr>
            <w:tcW w:w="1044" w:type="dxa"/>
            <w:tcBorders>
              <w:top w:val="nil"/>
              <w:left w:val="nil"/>
              <w:bottom w:val="single" w:sz="4" w:space="0" w:color="000000"/>
              <w:right w:val="single" w:sz="4" w:space="0" w:color="000000"/>
            </w:tcBorders>
            <w:shd w:val="clear" w:color="auto" w:fill="auto"/>
            <w:vAlign w:val="bottom"/>
          </w:tcPr>
          <w:p w14:paraId="272BB52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Unitario</w:t>
            </w:r>
          </w:p>
        </w:tc>
        <w:tc>
          <w:tcPr>
            <w:tcW w:w="1016" w:type="dxa"/>
            <w:tcBorders>
              <w:top w:val="nil"/>
              <w:left w:val="nil"/>
              <w:bottom w:val="single" w:sz="4" w:space="0" w:color="000000"/>
              <w:right w:val="single" w:sz="4" w:space="0" w:color="000000"/>
            </w:tcBorders>
            <w:shd w:val="clear" w:color="auto" w:fill="auto"/>
            <w:vAlign w:val="bottom"/>
          </w:tcPr>
          <w:p w14:paraId="52D1C76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Total</w:t>
            </w:r>
          </w:p>
        </w:tc>
        <w:tc>
          <w:tcPr>
            <w:tcW w:w="1343" w:type="dxa"/>
            <w:tcBorders>
              <w:top w:val="nil"/>
              <w:left w:val="nil"/>
              <w:bottom w:val="single" w:sz="4" w:space="0" w:color="000000"/>
              <w:right w:val="single" w:sz="4" w:space="0" w:color="000000"/>
            </w:tcBorders>
          </w:tcPr>
          <w:p w14:paraId="54DA93C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Solicitado a SENADIS</w:t>
            </w:r>
          </w:p>
        </w:tc>
        <w:tc>
          <w:tcPr>
            <w:tcW w:w="1701" w:type="dxa"/>
            <w:tcBorders>
              <w:top w:val="nil"/>
              <w:left w:val="nil"/>
              <w:bottom w:val="single" w:sz="4" w:space="0" w:color="000000"/>
              <w:right w:val="single" w:sz="4" w:space="0" w:color="000000"/>
            </w:tcBorders>
          </w:tcPr>
          <w:p w14:paraId="6064145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Aporte del PROPONENTE</w:t>
            </w:r>
          </w:p>
        </w:tc>
      </w:tr>
      <w:tr w:rsidR="00FF017A" w14:paraId="10261C7B"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B4C4AD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78DF2E9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250AF13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2FD53BE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2266D93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5EA8E35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025B275B"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211F640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4C4DA6C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5A04F82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0BB0459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046B44E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223FBDA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368CF817"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E017B5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19E4A12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7308288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1B0742B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0098575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6F5BF9D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30223F16"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59164BE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76B4DB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7A921D8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5284BEE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499BA5F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733AC19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07615361"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2CDAF88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677C013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1B4890F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49ED838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37DCD12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2D50949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3F29AEDC"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BC860A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11305A7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070AFD0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4B9A4DD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79A9D9F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041BF24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4944F99E"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D26027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76387EB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70613DB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5D8A7C2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24CA1E8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79017DD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4C85A3EB"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62906E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1EF9AF7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6BCD5E3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40A54D9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209E3E0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71BF21E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43F5AE8E"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DEE3CF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77A5E4A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324311A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5209D65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5E6FAB4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7D0BACE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6EE8039D" w14:textId="77777777">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648B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4915B9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277497E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3EF3B0F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single" w:sz="4" w:space="0" w:color="000000"/>
              <w:left w:val="nil"/>
              <w:bottom w:val="single" w:sz="4" w:space="0" w:color="000000"/>
              <w:right w:val="single" w:sz="4" w:space="0" w:color="000000"/>
            </w:tcBorders>
          </w:tcPr>
          <w:p w14:paraId="25D9A55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single" w:sz="4" w:space="0" w:color="000000"/>
              <w:left w:val="nil"/>
              <w:bottom w:val="single" w:sz="4" w:space="0" w:color="000000"/>
              <w:right w:val="single" w:sz="4" w:space="0" w:color="000000"/>
            </w:tcBorders>
          </w:tcPr>
          <w:p w14:paraId="29A9B74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57245EA0" w14:textId="77777777">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F976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DC0C79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67B62FB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5351787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single" w:sz="4" w:space="0" w:color="000000"/>
              <w:left w:val="nil"/>
              <w:bottom w:val="single" w:sz="4" w:space="0" w:color="000000"/>
              <w:right w:val="single" w:sz="4" w:space="0" w:color="000000"/>
            </w:tcBorders>
          </w:tcPr>
          <w:p w14:paraId="77883AA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single" w:sz="4" w:space="0" w:color="000000"/>
              <w:left w:val="nil"/>
              <w:bottom w:val="single" w:sz="4" w:space="0" w:color="000000"/>
              <w:right w:val="single" w:sz="4" w:space="0" w:color="000000"/>
            </w:tcBorders>
          </w:tcPr>
          <w:p w14:paraId="403F4AC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65FA12F2" w14:textId="77777777">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F120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97300E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2BF5F1B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1546A684"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single" w:sz="4" w:space="0" w:color="000000"/>
              <w:left w:val="nil"/>
              <w:bottom w:val="single" w:sz="4" w:space="0" w:color="000000"/>
              <w:right w:val="single" w:sz="4" w:space="0" w:color="000000"/>
            </w:tcBorders>
          </w:tcPr>
          <w:p w14:paraId="526ECFC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single" w:sz="4" w:space="0" w:color="000000"/>
              <w:left w:val="nil"/>
              <w:bottom w:val="single" w:sz="4" w:space="0" w:color="000000"/>
              <w:right w:val="single" w:sz="4" w:space="0" w:color="000000"/>
            </w:tcBorders>
          </w:tcPr>
          <w:p w14:paraId="0026A7A5"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7F43E59C" w14:textId="77777777">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5BBF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Total</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7F9944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6CB9560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1D274C20"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single" w:sz="4" w:space="0" w:color="000000"/>
              <w:left w:val="nil"/>
              <w:bottom w:val="single" w:sz="4" w:space="0" w:color="000000"/>
              <w:right w:val="single" w:sz="4" w:space="0" w:color="000000"/>
            </w:tcBorders>
          </w:tcPr>
          <w:p w14:paraId="07A036F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single" w:sz="4" w:space="0" w:color="000000"/>
              <w:left w:val="nil"/>
              <w:bottom w:val="single" w:sz="4" w:space="0" w:color="000000"/>
              <w:right w:val="single" w:sz="4" w:space="0" w:color="000000"/>
            </w:tcBorders>
          </w:tcPr>
          <w:p w14:paraId="2869D60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6ACC9E89"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bl>
      <w:tblPr>
        <w:tblStyle w:val="aff3"/>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FF017A" w14:paraId="1A7D1DD4" w14:textId="77777777">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ADA3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Personal</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14:paraId="3AC15D59"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Valor</w:t>
            </w:r>
          </w:p>
        </w:tc>
        <w:tc>
          <w:tcPr>
            <w:tcW w:w="3044" w:type="dxa"/>
            <w:gridSpan w:val="2"/>
            <w:tcBorders>
              <w:top w:val="single" w:sz="4" w:space="0" w:color="000000"/>
              <w:left w:val="nil"/>
              <w:bottom w:val="single" w:sz="4" w:space="0" w:color="000000"/>
              <w:right w:val="single" w:sz="4" w:space="0" w:color="000000"/>
            </w:tcBorders>
          </w:tcPr>
          <w:p w14:paraId="2726E71D" w14:textId="77777777" w:rsidR="00FF017A" w:rsidRDefault="00D16865">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Distribución de Financiamiento</w:t>
            </w:r>
          </w:p>
        </w:tc>
      </w:tr>
      <w:tr w:rsidR="00FF017A" w14:paraId="74A243D1"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CEDFCC5"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Ítem</w:t>
            </w:r>
          </w:p>
        </w:tc>
        <w:tc>
          <w:tcPr>
            <w:tcW w:w="1134" w:type="dxa"/>
            <w:tcBorders>
              <w:top w:val="nil"/>
              <w:left w:val="nil"/>
              <w:bottom w:val="single" w:sz="4" w:space="0" w:color="000000"/>
              <w:right w:val="single" w:sz="4" w:space="0" w:color="000000"/>
            </w:tcBorders>
            <w:shd w:val="clear" w:color="auto" w:fill="auto"/>
            <w:vAlign w:val="bottom"/>
          </w:tcPr>
          <w:p w14:paraId="6106F89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Nº Horas al mes</w:t>
            </w:r>
          </w:p>
        </w:tc>
        <w:tc>
          <w:tcPr>
            <w:tcW w:w="1044" w:type="dxa"/>
            <w:tcBorders>
              <w:top w:val="nil"/>
              <w:left w:val="nil"/>
              <w:bottom w:val="single" w:sz="4" w:space="0" w:color="000000"/>
              <w:right w:val="single" w:sz="4" w:space="0" w:color="000000"/>
            </w:tcBorders>
            <w:shd w:val="clear" w:color="auto" w:fill="auto"/>
            <w:vAlign w:val="bottom"/>
          </w:tcPr>
          <w:p w14:paraId="637BAFB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Unitario</w:t>
            </w:r>
          </w:p>
        </w:tc>
        <w:tc>
          <w:tcPr>
            <w:tcW w:w="1016" w:type="dxa"/>
            <w:tcBorders>
              <w:top w:val="nil"/>
              <w:left w:val="nil"/>
              <w:bottom w:val="single" w:sz="4" w:space="0" w:color="000000"/>
              <w:right w:val="single" w:sz="4" w:space="0" w:color="000000"/>
            </w:tcBorders>
            <w:shd w:val="clear" w:color="auto" w:fill="auto"/>
            <w:vAlign w:val="bottom"/>
          </w:tcPr>
          <w:p w14:paraId="1B0FF64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Total</w:t>
            </w:r>
          </w:p>
        </w:tc>
        <w:tc>
          <w:tcPr>
            <w:tcW w:w="1343" w:type="dxa"/>
            <w:tcBorders>
              <w:top w:val="nil"/>
              <w:left w:val="nil"/>
              <w:bottom w:val="single" w:sz="4" w:space="0" w:color="000000"/>
              <w:right w:val="single" w:sz="4" w:space="0" w:color="000000"/>
            </w:tcBorders>
          </w:tcPr>
          <w:p w14:paraId="4E683851"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Solicitado a SENADIS</w:t>
            </w:r>
          </w:p>
        </w:tc>
        <w:tc>
          <w:tcPr>
            <w:tcW w:w="1701" w:type="dxa"/>
            <w:tcBorders>
              <w:top w:val="nil"/>
              <w:left w:val="nil"/>
              <w:bottom w:val="single" w:sz="4" w:space="0" w:color="000000"/>
              <w:right w:val="single" w:sz="4" w:space="0" w:color="000000"/>
            </w:tcBorders>
          </w:tcPr>
          <w:p w14:paraId="0F45678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Aporte del PROPONENTE</w:t>
            </w:r>
          </w:p>
        </w:tc>
      </w:tr>
      <w:tr w:rsidR="00FF017A" w14:paraId="587277A8"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1010A09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68ED777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790D6D1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1320040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4E4711DA"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1784B07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2B387A55"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A654B3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tcPr>
          <w:p w14:paraId="5B04298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49B99C4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70ADE64C"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5A68F7E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07FA5FC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0B6B99C0"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0B9D517"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64308E66"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44" w:type="dxa"/>
            <w:tcBorders>
              <w:top w:val="nil"/>
              <w:left w:val="nil"/>
              <w:bottom w:val="single" w:sz="4" w:space="0" w:color="000000"/>
              <w:right w:val="single" w:sz="4" w:space="0" w:color="000000"/>
            </w:tcBorders>
            <w:shd w:val="clear" w:color="auto" w:fill="auto"/>
            <w:vAlign w:val="bottom"/>
          </w:tcPr>
          <w:p w14:paraId="35D3BDF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016" w:type="dxa"/>
            <w:tcBorders>
              <w:top w:val="nil"/>
              <w:left w:val="nil"/>
              <w:bottom w:val="single" w:sz="4" w:space="0" w:color="000000"/>
              <w:right w:val="single" w:sz="4" w:space="0" w:color="000000"/>
            </w:tcBorders>
            <w:shd w:val="clear" w:color="auto" w:fill="auto"/>
            <w:vAlign w:val="bottom"/>
          </w:tcPr>
          <w:p w14:paraId="172C721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343" w:type="dxa"/>
            <w:tcBorders>
              <w:top w:val="nil"/>
              <w:left w:val="nil"/>
              <w:bottom w:val="single" w:sz="4" w:space="0" w:color="000000"/>
              <w:right w:val="single" w:sz="4" w:space="0" w:color="000000"/>
            </w:tcBorders>
          </w:tcPr>
          <w:p w14:paraId="1F20EA3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4CC70DDC"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3A53D506" w14:textId="77777777">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9F612A6"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Total</w:t>
            </w:r>
          </w:p>
        </w:tc>
        <w:tc>
          <w:tcPr>
            <w:tcW w:w="1134" w:type="dxa"/>
            <w:tcBorders>
              <w:top w:val="nil"/>
              <w:left w:val="nil"/>
              <w:bottom w:val="single" w:sz="4" w:space="0" w:color="000000"/>
              <w:right w:val="single" w:sz="4" w:space="0" w:color="000000"/>
            </w:tcBorders>
            <w:shd w:val="clear" w:color="auto" w:fill="auto"/>
            <w:vAlign w:val="bottom"/>
          </w:tcPr>
          <w:p w14:paraId="3036311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44" w:type="dxa"/>
            <w:tcBorders>
              <w:top w:val="nil"/>
              <w:left w:val="nil"/>
              <w:bottom w:val="single" w:sz="4" w:space="0" w:color="000000"/>
              <w:right w:val="single" w:sz="4" w:space="0" w:color="000000"/>
            </w:tcBorders>
            <w:shd w:val="clear" w:color="auto" w:fill="auto"/>
            <w:vAlign w:val="bottom"/>
          </w:tcPr>
          <w:p w14:paraId="2A06F1F7"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016" w:type="dxa"/>
            <w:tcBorders>
              <w:top w:val="nil"/>
              <w:left w:val="nil"/>
              <w:bottom w:val="single" w:sz="4" w:space="0" w:color="000000"/>
              <w:right w:val="single" w:sz="4" w:space="0" w:color="000000"/>
            </w:tcBorders>
            <w:shd w:val="clear" w:color="auto" w:fill="auto"/>
            <w:vAlign w:val="bottom"/>
          </w:tcPr>
          <w:p w14:paraId="677D4EB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343" w:type="dxa"/>
            <w:tcBorders>
              <w:top w:val="nil"/>
              <w:left w:val="nil"/>
              <w:bottom w:val="single" w:sz="4" w:space="0" w:color="000000"/>
              <w:right w:val="single" w:sz="4" w:space="0" w:color="000000"/>
            </w:tcBorders>
          </w:tcPr>
          <w:p w14:paraId="4D40E4D2"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1701" w:type="dxa"/>
            <w:tcBorders>
              <w:top w:val="nil"/>
              <w:left w:val="nil"/>
              <w:bottom w:val="single" w:sz="4" w:space="0" w:color="000000"/>
              <w:right w:val="single" w:sz="4" w:space="0" w:color="000000"/>
            </w:tcBorders>
          </w:tcPr>
          <w:p w14:paraId="4D97242E"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bl>
    <w:p w14:paraId="3D2018A1"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35D9CFA"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16. Resumen Financiero por Categoría.</w:t>
      </w:r>
    </w:p>
    <w:p w14:paraId="095BD70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ff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1835"/>
        <w:gridCol w:w="1835"/>
        <w:gridCol w:w="1701"/>
      </w:tblGrid>
      <w:tr w:rsidR="00FF017A" w14:paraId="4067C66E" w14:textId="77777777">
        <w:tc>
          <w:tcPr>
            <w:tcW w:w="3555" w:type="dxa"/>
            <w:vMerge w:val="restart"/>
            <w:vAlign w:val="center"/>
          </w:tcPr>
          <w:p w14:paraId="2355B1F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strike/>
                <w:color w:val="FF0000"/>
                <w:sz w:val="20"/>
                <w:szCs w:val="20"/>
              </w:rPr>
            </w:pPr>
            <w:r>
              <w:rPr>
                <w:rFonts w:ascii="Arial" w:eastAsia="Arial" w:hAnsi="Arial" w:cs="Arial"/>
                <w:b/>
                <w:color w:val="000000"/>
                <w:sz w:val="20"/>
                <w:szCs w:val="20"/>
              </w:rPr>
              <w:t>Categoría</w:t>
            </w:r>
          </w:p>
        </w:tc>
        <w:tc>
          <w:tcPr>
            <w:tcW w:w="3670" w:type="dxa"/>
            <w:gridSpan w:val="2"/>
          </w:tcPr>
          <w:p w14:paraId="299A0D7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Distribución de Financiamiento en pesos $</w:t>
            </w:r>
          </w:p>
        </w:tc>
        <w:tc>
          <w:tcPr>
            <w:tcW w:w="1701" w:type="dxa"/>
            <w:vMerge w:val="restart"/>
          </w:tcPr>
          <w:p w14:paraId="1602ED1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094F4070"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Total Presupuesto en $</w:t>
            </w:r>
          </w:p>
        </w:tc>
      </w:tr>
      <w:tr w:rsidR="00FF017A" w14:paraId="78D9CE11" w14:textId="77777777">
        <w:tc>
          <w:tcPr>
            <w:tcW w:w="3555" w:type="dxa"/>
            <w:vMerge/>
            <w:vAlign w:val="center"/>
          </w:tcPr>
          <w:p w14:paraId="68343736" w14:textId="77777777" w:rsidR="00FF017A" w:rsidRDefault="00FF017A">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1835" w:type="dxa"/>
            <w:tcBorders>
              <w:right w:val="single" w:sz="4" w:space="0" w:color="000000"/>
            </w:tcBorders>
          </w:tcPr>
          <w:p w14:paraId="3636F6D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SENADIS</w:t>
            </w:r>
          </w:p>
        </w:tc>
        <w:tc>
          <w:tcPr>
            <w:tcW w:w="1835" w:type="dxa"/>
            <w:tcBorders>
              <w:left w:val="single" w:sz="4" w:space="0" w:color="000000"/>
            </w:tcBorders>
          </w:tcPr>
          <w:p w14:paraId="75A9A43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PROPONENTE</w:t>
            </w:r>
          </w:p>
        </w:tc>
        <w:tc>
          <w:tcPr>
            <w:tcW w:w="1701" w:type="dxa"/>
            <w:vMerge/>
          </w:tcPr>
          <w:p w14:paraId="080D148B" w14:textId="77777777" w:rsidR="00FF017A" w:rsidRDefault="00FF017A">
            <w:pPr>
              <w:widowControl w:val="0"/>
              <w:pBdr>
                <w:top w:val="nil"/>
                <w:left w:val="nil"/>
                <w:bottom w:val="nil"/>
                <w:right w:val="nil"/>
                <w:between w:val="nil"/>
              </w:pBdr>
              <w:spacing w:after="0" w:line="276" w:lineRule="auto"/>
              <w:rPr>
                <w:rFonts w:ascii="Arial" w:eastAsia="Arial" w:hAnsi="Arial" w:cs="Arial"/>
                <w:b/>
                <w:color w:val="000000"/>
                <w:sz w:val="20"/>
                <w:szCs w:val="20"/>
              </w:rPr>
            </w:pPr>
          </w:p>
        </w:tc>
      </w:tr>
      <w:tr w:rsidR="00FF017A" w14:paraId="7ECE984F" w14:textId="77777777">
        <w:trPr>
          <w:trHeight w:val="300"/>
        </w:trPr>
        <w:tc>
          <w:tcPr>
            <w:tcW w:w="3555" w:type="dxa"/>
          </w:tcPr>
          <w:p w14:paraId="56C35D82"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Inversión </w:t>
            </w:r>
          </w:p>
        </w:tc>
        <w:tc>
          <w:tcPr>
            <w:tcW w:w="1835" w:type="dxa"/>
            <w:tcBorders>
              <w:right w:val="single" w:sz="4" w:space="0" w:color="000000"/>
            </w:tcBorders>
          </w:tcPr>
          <w:p w14:paraId="1FE71D78"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t>
            </w:r>
          </w:p>
        </w:tc>
        <w:tc>
          <w:tcPr>
            <w:tcW w:w="1835" w:type="dxa"/>
            <w:tcBorders>
              <w:left w:val="single" w:sz="4" w:space="0" w:color="000000"/>
            </w:tcBorders>
          </w:tcPr>
          <w:p w14:paraId="006244E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t>
            </w:r>
          </w:p>
        </w:tc>
        <w:tc>
          <w:tcPr>
            <w:tcW w:w="1701" w:type="dxa"/>
            <w:tcBorders>
              <w:left w:val="single" w:sz="4" w:space="0" w:color="000000"/>
            </w:tcBorders>
          </w:tcPr>
          <w:p w14:paraId="54F96618"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3BB2ADC9" w14:textId="77777777">
        <w:trPr>
          <w:trHeight w:val="300"/>
        </w:trPr>
        <w:tc>
          <w:tcPr>
            <w:tcW w:w="3555" w:type="dxa"/>
          </w:tcPr>
          <w:p w14:paraId="56B6050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Recurrentes</w:t>
            </w:r>
          </w:p>
        </w:tc>
        <w:tc>
          <w:tcPr>
            <w:tcW w:w="1835" w:type="dxa"/>
            <w:tcBorders>
              <w:right w:val="single" w:sz="4" w:space="0" w:color="000000"/>
            </w:tcBorders>
          </w:tcPr>
          <w:p w14:paraId="1FEB16B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t>
            </w:r>
          </w:p>
        </w:tc>
        <w:tc>
          <w:tcPr>
            <w:tcW w:w="1835" w:type="dxa"/>
            <w:tcBorders>
              <w:left w:val="single" w:sz="4" w:space="0" w:color="000000"/>
            </w:tcBorders>
          </w:tcPr>
          <w:p w14:paraId="18D4118D"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t>
            </w:r>
          </w:p>
        </w:tc>
        <w:tc>
          <w:tcPr>
            <w:tcW w:w="1701" w:type="dxa"/>
            <w:tcBorders>
              <w:left w:val="single" w:sz="4" w:space="0" w:color="000000"/>
            </w:tcBorders>
          </w:tcPr>
          <w:p w14:paraId="1AB20D3D"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79113A82" w14:textId="77777777">
        <w:trPr>
          <w:trHeight w:val="300"/>
        </w:trPr>
        <w:tc>
          <w:tcPr>
            <w:tcW w:w="3555" w:type="dxa"/>
          </w:tcPr>
          <w:p w14:paraId="50C1BC94"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Personal</w:t>
            </w:r>
          </w:p>
        </w:tc>
        <w:tc>
          <w:tcPr>
            <w:tcW w:w="1835" w:type="dxa"/>
            <w:tcBorders>
              <w:right w:val="single" w:sz="4" w:space="0" w:color="000000"/>
            </w:tcBorders>
          </w:tcPr>
          <w:p w14:paraId="336C5B5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t>
            </w:r>
          </w:p>
        </w:tc>
        <w:tc>
          <w:tcPr>
            <w:tcW w:w="1835" w:type="dxa"/>
            <w:tcBorders>
              <w:left w:val="single" w:sz="4" w:space="0" w:color="000000"/>
            </w:tcBorders>
          </w:tcPr>
          <w:p w14:paraId="5EF845A9"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t>
            </w:r>
          </w:p>
        </w:tc>
        <w:tc>
          <w:tcPr>
            <w:tcW w:w="1701" w:type="dxa"/>
            <w:tcBorders>
              <w:left w:val="single" w:sz="4" w:space="0" w:color="000000"/>
            </w:tcBorders>
          </w:tcPr>
          <w:p w14:paraId="75953B4F"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r>
      <w:tr w:rsidR="00FF017A" w14:paraId="58E6BDA7" w14:textId="77777777">
        <w:trPr>
          <w:trHeight w:val="300"/>
        </w:trPr>
        <w:tc>
          <w:tcPr>
            <w:tcW w:w="3555" w:type="dxa"/>
          </w:tcPr>
          <w:p w14:paraId="24FE9453"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TOTAL</w:t>
            </w:r>
          </w:p>
        </w:tc>
        <w:tc>
          <w:tcPr>
            <w:tcW w:w="1835" w:type="dxa"/>
            <w:tcBorders>
              <w:right w:val="single" w:sz="4" w:space="0" w:color="000000"/>
            </w:tcBorders>
          </w:tcPr>
          <w:p w14:paraId="558CFACF"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35" w:type="dxa"/>
            <w:tcBorders>
              <w:left w:val="single" w:sz="4" w:space="0" w:color="000000"/>
            </w:tcBorders>
          </w:tcPr>
          <w:p w14:paraId="1C7EBC0E"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701" w:type="dxa"/>
            <w:tcBorders>
              <w:left w:val="single" w:sz="4" w:space="0" w:color="000000"/>
            </w:tcBorders>
          </w:tcPr>
          <w:p w14:paraId="45012B4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tc>
      </w:tr>
    </w:tbl>
    <w:p w14:paraId="27068E9B" w14:textId="77777777" w:rsidR="00FF017A" w:rsidRDefault="00D16865">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Fecha:     </w:t>
      </w:r>
    </w:p>
    <w:p w14:paraId="4199891B"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3A2D9E83" w14:textId="77777777" w:rsidR="00FF017A" w:rsidRDefault="00FF017A">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326C8EE" w14:textId="77777777" w:rsidR="00FF017A" w:rsidRDefault="00FF017A">
      <w:pPr>
        <w:widowControl w:val="0"/>
        <w:pBdr>
          <w:top w:val="nil"/>
          <w:left w:val="nil"/>
          <w:bottom w:val="nil"/>
          <w:right w:val="nil"/>
          <w:between w:val="nil"/>
        </w:pBdr>
        <w:tabs>
          <w:tab w:val="left" w:pos="8789"/>
        </w:tabs>
        <w:spacing w:after="0" w:line="240" w:lineRule="auto"/>
        <w:jc w:val="center"/>
        <w:rPr>
          <w:rFonts w:ascii="Arial" w:eastAsia="Arial" w:hAnsi="Arial" w:cs="Arial"/>
          <w:b/>
          <w:color w:val="000000"/>
          <w:sz w:val="24"/>
          <w:szCs w:val="24"/>
        </w:rPr>
      </w:pPr>
    </w:p>
    <w:p w14:paraId="01F714ED" w14:textId="77777777" w:rsidR="00FF017A" w:rsidRDefault="00FF017A">
      <w:pPr>
        <w:widowControl w:val="0"/>
        <w:pBdr>
          <w:top w:val="nil"/>
          <w:left w:val="nil"/>
          <w:bottom w:val="nil"/>
          <w:right w:val="nil"/>
          <w:between w:val="nil"/>
        </w:pBdr>
        <w:tabs>
          <w:tab w:val="left" w:pos="8789"/>
        </w:tabs>
        <w:spacing w:after="0" w:line="240" w:lineRule="auto"/>
        <w:jc w:val="both"/>
        <w:rPr>
          <w:rFonts w:ascii="Arial" w:eastAsia="Arial" w:hAnsi="Arial" w:cs="Arial"/>
          <w:color w:val="000000"/>
          <w:sz w:val="24"/>
          <w:szCs w:val="24"/>
        </w:rPr>
      </w:pPr>
    </w:p>
    <w:p w14:paraId="7EEA7FFE" w14:textId="77777777" w:rsidR="00FF017A" w:rsidRDefault="00FF017A">
      <w:pPr>
        <w:widowControl w:val="0"/>
        <w:pBdr>
          <w:top w:val="nil"/>
          <w:left w:val="nil"/>
          <w:bottom w:val="nil"/>
          <w:right w:val="nil"/>
          <w:between w:val="nil"/>
        </w:pBdr>
        <w:tabs>
          <w:tab w:val="left" w:pos="8789"/>
        </w:tabs>
        <w:spacing w:after="0" w:line="240" w:lineRule="auto"/>
        <w:jc w:val="both"/>
        <w:rPr>
          <w:rFonts w:ascii="Arial" w:eastAsia="Arial" w:hAnsi="Arial" w:cs="Arial"/>
          <w:color w:val="000000"/>
          <w:sz w:val="24"/>
          <w:szCs w:val="24"/>
        </w:rPr>
      </w:pPr>
    </w:p>
    <w:p w14:paraId="053D3772" w14:textId="77777777" w:rsidR="00FF017A" w:rsidRDefault="00FF017A">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p>
    <w:p w14:paraId="1884CC49" w14:textId="77777777" w:rsidR="00FF017A" w:rsidRDefault="00D16865">
      <w:pPr>
        <w:widowControl w:val="0"/>
        <w:pBdr>
          <w:top w:val="nil"/>
          <w:left w:val="nil"/>
          <w:bottom w:val="nil"/>
          <w:right w:val="nil"/>
          <w:between w:val="nil"/>
        </w:pBdr>
        <w:jc w:val="both"/>
        <w:rPr>
          <w:rFonts w:ascii="Arial" w:eastAsia="Arial" w:hAnsi="Arial" w:cs="Arial"/>
          <w:b/>
          <w:color w:val="000000"/>
          <w:sz w:val="24"/>
          <w:szCs w:val="24"/>
        </w:rPr>
      </w:pPr>
      <w:r>
        <w:br w:type="page"/>
      </w:r>
    </w:p>
    <w:p w14:paraId="399DC504" w14:textId="53A83BDE" w:rsidR="00FF017A" w:rsidRDefault="00D16865" w:rsidP="00A729E6">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rPr>
      </w:pPr>
      <w:bookmarkStart w:id="37" w:name="_Toc521427421"/>
      <w:r>
        <w:rPr>
          <w:rFonts w:ascii="Arial" w:eastAsia="Arial" w:hAnsi="Arial" w:cs="Arial"/>
          <w:b/>
          <w:color w:val="1F4E79"/>
          <w:sz w:val="24"/>
          <w:szCs w:val="24"/>
        </w:rPr>
        <w:lastRenderedPageBreak/>
        <w:t>ANEXO Nº2: DECLARACIÓN JURADA</w:t>
      </w:r>
      <w:bookmarkEnd w:id="37"/>
      <w:r w:rsidR="00AA7F75">
        <w:rPr>
          <w:rFonts w:ascii="Arial" w:eastAsia="Arial" w:hAnsi="Arial" w:cs="Arial"/>
          <w:b/>
          <w:color w:val="1F4E79"/>
          <w:sz w:val="24"/>
          <w:szCs w:val="24"/>
        </w:rPr>
        <w:t xml:space="preserve"> </w:t>
      </w:r>
    </w:p>
    <w:p w14:paraId="749C02A4" w14:textId="77777777" w:rsidR="00FF017A" w:rsidRDefault="00FF017A">
      <w:pPr>
        <w:widowControl w:val="0"/>
        <w:pBdr>
          <w:top w:val="nil"/>
          <w:left w:val="nil"/>
          <w:bottom w:val="nil"/>
          <w:right w:val="nil"/>
          <w:between w:val="nil"/>
        </w:pBdr>
        <w:jc w:val="both"/>
        <w:rPr>
          <w:rFonts w:ascii="Arial" w:eastAsia="Arial" w:hAnsi="Arial" w:cs="Arial"/>
          <w:color w:val="000000"/>
          <w:sz w:val="24"/>
          <w:szCs w:val="24"/>
        </w:rPr>
      </w:pPr>
    </w:p>
    <w:p w14:paraId="201E45C4" w14:textId="77777777" w:rsidR="00FF017A" w:rsidRDefault="00D16865">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rPr>
      </w:pPr>
      <w:r>
        <w:rPr>
          <w:rFonts w:ascii="Arial" w:eastAsia="Arial" w:hAnsi="Arial" w:cs="Arial"/>
          <w:color w:val="000000"/>
          <w:sz w:val="24"/>
          <w:szCs w:val="24"/>
        </w:rPr>
        <w:t>El (o la) firmante, en su calidad de representante legal de la organización postulante, [Razón Social], RUT N° _____________, declara bajo juramento que:</w:t>
      </w:r>
    </w:p>
    <w:p w14:paraId="45D6049B" w14:textId="7058E95B" w:rsidR="00FF017A" w:rsidRPr="00DD5888" w:rsidRDefault="00FF017A" w:rsidP="00DD5888">
      <w:pPr>
        <w:widowControl w:val="0"/>
        <w:pBdr>
          <w:top w:val="nil"/>
          <w:left w:val="nil"/>
          <w:bottom w:val="nil"/>
          <w:right w:val="nil"/>
          <w:between w:val="nil"/>
        </w:pBdr>
        <w:spacing w:after="0" w:line="276" w:lineRule="auto"/>
        <w:ind w:left="720"/>
        <w:jc w:val="both"/>
        <w:rPr>
          <w:rFonts w:ascii="Arial" w:eastAsia="Arial" w:hAnsi="Arial" w:cs="Arial"/>
          <w:sz w:val="24"/>
          <w:szCs w:val="24"/>
        </w:rPr>
      </w:pPr>
    </w:p>
    <w:p w14:paraId="4817453B" w14:textId="77777777" w:rsidR="00AF7659" w:rsidRPr="00AF7659" w:rsidRDefault="00D16865" w:rsidP="00AF7659">
      <w:pPr>
        <w:pStyle w:val="Prrafodelista"/>
        <w:widowControl w:val="0"/>
        <w:numPr>
          <w:ilvl w:val="0"/>
          <w:numId w:val="15"/>
        </w:numPr>
        <w:pBdr>
          <w:top w:val="nil"/>
          <w:left w:val="nil"/>
          <w:bottom w:val="nil"/>
          <w:right w:val="nil"/>
          <w:between w:val="nil"/>
        </w:pBdr>
        <w:spacing w:after="0" w:line="276" w:lineRule="auto"/>
        <w:jc w:val="both"/>
        <w:rPr>
          <w:rFonts w:ascii="Arial" w:eastAsia="Arial" w:hAnsi="Arial" w:cs="Arial"/>
          <w:sz w:val="24"/>
          <w:szCs w:val="24"/>
        </w:rPr>
      </w:pPr>
      <w:r w:rsidRPr="00AF7659">
        <w:rPr>
          <w:rFonts w:ascii="Arial" w:eastAsia="Arial" w:hAnsi="Arial" w:cs="Arial"/>
          <w:color w:val="000000"/>
          <w:sz w:val="24"/>
          <w:szCs w:val="24"/>
        </w:rPr>
        <w:t>La organización no tiene deudas previsionales y/o fiscales pendientes.</w:t>
      </w:r>
    </w:p>
    <w:p w14:paraId="696EB3C7" w14:textId="77777777" w:rsidR="00AF7659" w:rsidRPr="00FB2599" w:rsidRDefault="00D16865" w:rsidP="00AF7659">
      <w:pPr>
        <w:pStyle w:val="Prrafodelista"/>
        <w:widowControl w:val="0"/>
        <w:numPr>
          <w:ilvl w:val="0"/>
          <w:numId w:val="15"/>
        </w:numPr>
        <w:pBdr>
          <w:top w:val="nil"/>
          <w:left w:val="nil"/>
          <w:bottom w:val="nil"/>
          <w:right w:val="nil"/>
          <w:between w:val="nil"/>
        </w:pBdr>
        <w:spacing w:after="0" w:line="276" w:lineRule="auto"/>
        <w:jc w:val="both"/>
        <w:rPr>
          <w:rFonts w:ascii="Arial" w:eastAsia="Arial" w:hAnsi="Arial" w:cs="Arial"/>
          <w:sz w:val="24"/>
          <w:szCs w:val="24"/>
        </w:rPr>
      </w:pPr>
      <w:r w:rsidRPr="00AF7659">
        <w:rPr>
          <w:rFonts w:ascii="Arial" w:eastAsia="Arial" w:hAnsi="Arial" w:cs="Arial"/>
          <w:color w:val="000000"/>
          <w:sz w:val="24"/>
          <w:szCs w:val="24"/>
        </w:rPr>
        <w:t>La organización que represento, no ha sido condenada por infracciones a la Ley nº 20.422, que establece normas sobre igualdad de oportunidades e inclusión social de personas en situación de discapacidad, situación que procurará mantener durante la ejecución del Programa.</w:t>
      </w:r>
    </w:p>
    <w:p w14:paraId="5222BE6B" w14:textId="36E797EE" w:rsidR="00BB453C" w:rsidRPr="00AF7659" w:rsidRDefault="00BB453C" w:rsidP="00AF7659">
      <w:pPr>
        <w:pStyle w:val="Prrafodelista"/>
        <w:widowControl w:val="0"/>
        <w:numPr>
          <w:ilvl w:val="0"/>
          <w:numId w:val="15"/>
        </w:num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color w:val="000000"/>
          <w:sz w:val="24"/>
          <w:szCs w:val="24"/>
        </w:rPr>
        <w:t>La Organización que represento, no tiene litigios pendientes con Senadis</w:t>
      </w:r>
    </w:p>
    <w:p w14:paraId="4536D040" w14:textId="77777777" w:rsidR="00FF017A" w:rsidRDefault="00FF017A">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rPr>
      </w:pPr>
    </w:p>
    <w:p w14:paraId="62E0000A" w14:textId="77777777" w:rsidR="00FF017A" w:rsidRDefault="00FF017A">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rPr>
      </w:pPr>
    </w:p>
    <w:p w14:paraId="466E62D6" w14:textId="77777777" w:rsidR="00FF017A" w:rsidRDefault="00FF017A">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rPr>
      </w:pPr>
    </w:p>
    <w:p w14:paraId="13D29877" w14:textId="77777777" w:rsidR="00FF017A" w:rsidRDefault="00D16865">
      <w:pPr>
        <w:widowControl w:val="0"/>
        <w:pBdr>
          <w:top w:val="nil"/>
          <w:left w:val="nil"/>
          <w:bottom w:val="nil"/>
          <w:right w:val="nil"/>
          <w:between w:val="nil"/>
        </w:pBdr>
        <w:tabs>
          <w:tab w:val="left" w:pos="8789"/>
        </w:tabs>
        <w:spacing w:after="0"/>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112FD637" w14:textId="77777777" w:rsidR="00FF017A" w:rsidRDefault="00D16865">
      <w:pPr>
        <w:widowControl w:val="0"/>
        <w:pBdr>
          <w:top w:val="nil"/>
          <w:left w:val="nil"/>
          <w:bottom w:val="nil"/>
          <w:right w:val="nil"/>
          <w:between w:val="nil"/>
        </w:pBdr>
        <w:tabs>
          <w:tab w:val="left" w:pos="8789"/>
        </w:tabs>
        <w:spacing w:after="0"/>
        <w:jc w:val="center"/>
        <w:rPr>
          <w:rFonts w:ascii="Arial" w:eastAsia="Arial" w:hAnsi="Arial" w:cs="Arial"/>
          <w:color w:val="000000"/>
          <w:sz w:val="24"/>
          <w:szCs w:val="24"/>
        </w:rPr>
      </w:pPr>
      <w:r>
        <w:rPr>
          <w:rFonts w:ascii="Arial" w:eastAsia="Arial" w:hAnsi="Arial" w:cs="Arial"/>
          <w:color w:val="000000"/>
          <w:sz w:val="24"/>
          <w:szCs w:val="24"/>
        </w:rPr>
        <w:t>[Nombre Representante Legal]</w:t>
      </w:r>
    </w:p>
    <w:p w14:paraId="7339AC4E" w14:textId="77777777" w:rsidR="00FF017A" w:rsidRDefault="00D16865">
      <w:pPr>
        <w:widowControl w:val="0"/>
        <w:pBdr>
          <w:top w:val="nil"/>
          <w:left w:val="nil"/>
          <w:bottom w:val="nil"/>
          <w:right w:val="nil"/>
          <w:between w:val="nil"/>
        </w:pBdr>
        <w:tabs>
          <w:tab w:val="left" w:pos="8789"/>
        </w:tabs>
        <w:spacing w:after="0"/>
        <w:jc w:val="center"/>
        <w:rPr>
          <w:rFonts w:ascii="Arial" w:eastAsia="Arial" w:hAnsi="Arial" w:cs="Arial"/>
          <w:color w:val="000000"/>
          <w:sz w:val="24"/>
          <w:szCs w:val="24"/>
        </w:rPr>
      </w:pPr>
      <w:r>
        <w:rPr>
          <w:rFonts w:ascii="Arial" w:eastAsia="Arial" w:hAnsi="Arial" w:cs="Arial"/>
          <w:color w:val="000000"/>
          <w:sz w:val="24"/>
          <w:szCs w:val="24"/>
        </w:rPr>
        <w:t>[Cédula de Identidad]</w:t>
      </w:r>
    </w:p>
    <w:p w14:paraId="0694329C" w14:textId="77777777" w:rsidR="00FF017A" w:rsidRDefault="00FF017A">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rPr>
      </w:pPr>
    </w:p>
    <w:p w14:paraId="7E665153" w14:textId="77777777" w:rsidR="00FF017A" w:rsidRDefault="00D16865">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rPr>
      </w:pPr>
      <w:r>
        <w:rPr>
          <w:rFonts w:ascii="Arial" w:eastAsia="Arial" w:hAnsi="Arial" w:cs="Arial"/>
          <w:color w:val="000000"/>
          <w:sz w:val="24"/>
          <w:szCs w:val="24"/>
        </w:rPr>
        <w:t>Fecha,  _____ de _____________  2018</w:t>
      </w:r>
    </w:p>
    <w:p w14:paraId="364AE85F" w14:textId="77777777" w:rsidR="00FF017A" w:rsidRDefault="00FF017A">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rPr>
      </w:pPr>
    </w:p>
    <w:p w14:paraId="72C14ADE" w14:textId="77777777" w:rsidR="00FF017A" w:rsidRDefault="00FF017A">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rPr>
      </w:pPr>
    </w:p>
    <w:p w14:paraId="7C6215FD" w14:textId="77777777" w:rsidR="00FF017A" w:rsidRDefault="00D16865">
      <w:pPr>
        <w:rPr>
          <w:rFonts w:ascii="Arial" w:eastAsia="Arial" w:hAnsi="Arial" w:cs="Arial"/>
          <w:b/>
          <w:color w:val="1F4E79"/>
          <w:sz w:val="24"/>
          <w:szCs w:val="24"/>
        </w:rPr>
      </w:pPr>
      <w:r>
        <w:br w:type="page"/>
      </w:r>
    </w:p>
    <w:p w14:paraId="59F2881D" w14:textId="77777777" w:rsidR="00FF017A" w:rsidRDefault="00D16865" w:rsidP="00A729E6">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rPr>
      </w:pPr>
      <w:bookmarkStart w:id="38" w:name="_Toc521427422"/>
      <w:r>
        <w:rPr>
          <w:rFonts w:ascii="Arial" w:eastAsia="Arial" w:hAnsi="Arial" w:cs="Arial"/>
          <w:b/>
          <w:color w:val="1F4E79"/>
          <w:sz w:val="24"/>
          <w:szCs w:val="24"/>
        </w:rPr>
        <w:lastRenderedPageBreak/>
        <w:t>ANEXO Nº3: ACTA DE REUNIÓN EQUIPO REGIONAL- SERVICIO DE SALUD</w:t>
      </w:r>
      <w:bookmarkEnd w:id="38"/>
    </w:p>
    <w:tbl>
      <w:tblPr>
        <w:tblStyle w:val="aff5"/>
        <w:tblW w:w="4284" w:type="dxa"/>
        <w:tblInd w:w="0" w:type="dxa"/>
        <w:tblLayout w:type="fixed"/>
        <w:tblLook w:val="0000" w:firstRow="0" w:lastRow="0" w:firstColumn="0" w:lastColumn="0" w:noHBand="0" w:noVBand="0"/>
      </w:tblPr>
      <w:tblGrid>
        <w:gridCol w:w="4284"/>
      </w:tblGrid>
      <w:tr w:rsidR="00FF017A" w14:paraId="269D83E4" w14:textId="77777777">
        <w:tc>
          <w:tcPr>
            <w:tcW w:w="4284" w:type="dxa"/>
          </w:tcPr>
          <w:p w14:paraId="485CAE74" w14:textId="77777777" w:rsidR="00FF017A" w:rsidRDefault="00D16865">
            <w:pPr>
              <w:widowControl w:val="0"/>
              <w:pBdr>
                <w:top w:val="nil"/>
                <w:left w:val="nil"/>
                <w:bottom w:val="nil"/>
                <w:right w:val="nil"/>
                <w:between w:val="nil"/>
              </w:pBdr>
              <w:tabs>
                <w:tab w:val="left" w:pos="2880"/>
              </w:tabs>
              <w:jc w:val="both"/>
              <w:rPr>
                <w:rFonts w:ascii="Arial" w:eastAsia="Arial" w:hAnsi="Arial" w:cs="Arial"/>
                <w:color w:val="000000"/>
                <w:sz w:val="24"/>
                <w:szCs w:val="24"/>
              </w:rPr>
            </w:pPr>
            <w:r>
              <w:rPr>
                <w:rFonts w:ascii="Arial" w:eastAsia="Arial" w:hAnsi="Arial" w:cs="Arial"/>
                <w:color w:val="000000"/>
                <w:sz w:val="24"/>
                <w:szCs w:val="24"/>
              </w:rPr>
              <w:t>Fecha:  ______ / _______ / ______</w:t>
            </w:r>
          </w:p>
        </w:tc>
      </w:tr>
    </w:tbl>
    <w:p w14:paraId="03D97CF3"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p w14:paraId="499B35D1" w14:textId="77777777" w:rsidR="00FF017A" w:rsidRDefault="00D16865">
      <w:pPr>
        <w:widowControl w:val="0"/>
        <w:pBdr>
          <w:top w:val="nil"/>
          <w:left w:val="nil"/>
          <w:bottom w:val="nil"/>
          <w:right w:val="nil"/>
          <w:between w:val="nil"/>
        </w:pBdr>
        <w:tabs>
          <w:tab w:val="left" w:pos="2880"/>
        </w:tabs>
        <w:spacing w:after="0"/>
        <w:jc w:val="both"/>
        <w:rPr>
          <w:rFonts w:ascii="Arial" w:eastAsia="Arial" w:hAnsi="Arial" w:cs="Arial"/>
          <w:b/>
          <w:color w:val="000000"/>
          <w:sz w:val="24"/>
          <w:szCs w:val="24"/>
        </w:rPr>
      </w:pPr>
      <w:r>
        <w:rPr>
          <w:rFonts w:ascii="Arial" w:eastAsia="Arial" w:hAnsi="Arial" w:cs="Arial"/>
          <w:b/>
          <w:color w:val="000000"/>
          <w:sz w:val="24"/>
          <w:szCs w:val="24"/>
        </w:rPr>
        <w:t>Participantes:</w:t>
      </w:r>
    </w:p>
    <w:tbl>
      <w:tblPr>
        <w:tblStyle w:val="aff6"/>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268"/>
        <w:gridCol w:w="2268"/>
        <w:gridCol w:w="2410"/>
      </w:tblGrid>
      <w:tr w:rsidR="00FF017A" w14:paraId="5F2C4C7D" w14:textId="77777777">
        <w:tc>
          <w:tcPr>
            <w:tcW w:w="2093" w:type="dxa"/>
            <w:shd w:val="clear" w:color="auto" w:fill="D9D9D9"/>
            <w:vAlign w:val="center"/>
          </w:tcPr>
          <w:p w14:paraId="626C6DF6" w14:textId="77777777" w:rsidR="00FF017A" w:rsidRDefault="00D16865">
            <w:pPr>
              <w:widowControl w:val="0"/>
              <w:pBdr>
                <w:top w:val="nil"/>
                <w:left w:val="nil"/>
                <w:bottom w:val="nil"/>
                <w:right w:val="nil"/>
                <w:between w:val="nil"/>
              </w:pBdr>
              <w:tabs>
                <w:tab w:val="left" w:pos="2880"/>
              </w:tabs>
              <w:spacing w:after="0"/>
              <w:jc w:val="center"/>
              <w:rPr>
                <w:rFonts w:ascii="Arial" w:eastAsia="Arial" w:hAnsi="Arial" w:cs="Arial"/>
                <w:b/>
                <w:color w:val="000000"/>
                <w:sz w:val="24"/>
                <w:szCs w:val="24"/>
              </w:rPr>
            </w:pPr>
            <w:r>
              <w:rPr>
                <w:rFonts w:ascii="Arial" w:eastAsia="Arial" w:hAnsi="Arial" w:cs="Arial"/>
                <w:b/>
                <w:color w:val="000000"/>
                <w:sz w:val="24"/>
                <w:szCs w:val="24"/>
              </w:rPr>
              <w:t>Nombre</w:t>
            </w:r>
          </w:p>
        </w:tc>
        <w:tc>
          <w:tcPr>
            <w:tcW w:w="2268" w:type="dxa"/>
            <w:shd w:val="clear" w:color="auto" w:fill="D9D9D9"/>
            <w:vAlign w:val="center"/>
          </w:tcPr>
          <w:p w14:paraId="74C36ACE" w14:textId="77777777" w:rsidR="00FF017A" w:rsidRDefault="00D16865">
            <w:pPr>
              <w:widowControl w:val="0"/>
              <w:pBdr>
                <w:top w:val="nil"/>
                <w:left w:val="nil"/>
                <w:bottom w:val="nil"/>
                <w:right w:val="nil"/>
                <w:between w:val="nil"/>
              </w:pBdr>
              <w:tabs>
                <w:tab w:val="left" w:pos="2880"/>
              </w:tabs>
              <w:spacing w:after="0"/>
              <w:jc w:val="center"/>
              <w:rPr>
                <w:rFonts w:ascii="Arial" w:eastAsia="Arial" w:hAnsi="Arial" w:cs="Arial"/>
                <w:b/>
                <w:color w:val="000000"/>
                <w:sz w:val="24"/>
                <w:szCs w:val="24"/>
              </w:rPr>
            </w:pPr>
            <w:r>
              <w:rPr>
                <w:rFonts w:ascii="Arial" w:eastAsia="Arial" w:hAnsi="Arial" w:cs="Arial"/>
                <w:b/>
                <w:color w:val="000000"/>
                <w:sz w:val="24"/>
                <w:szCs w:val="24"/>
              </w:rPr>
              <w:t>Institución</w:t>
            </w:r>
          </w:p>
        </w:tc>
        <w:tc>
          <w:tcPr>
            <w:tcW w:w="2268" w:type="dxa"/>
            <w:shd w:val="clear" w:color="auto" w:fill="D9D9D9"/>
            <w:vAlign w:val="center"/>
          </w:tcPr>
          <w:p w14:paraId="07E54505" w14:textId="77777777" w:rsidR="00FF017A" w:rsidRDefault="00D16865">
            <w:pPr>
              <w:widowControl w:val="0"/>
              <w:pBdr>
                <w:top w:val="nil"/>
                <w:left w:val="nil"/>
                <w:bottom w:val="nil"/>
                <w:right w:val="nil"/>
                <w:between w:val="nil"/>
              </w:pBdr>
              <w:tabs>
                <w:tab w:val="left" w:pos="2880"/>
              </w:tabs>
              <w:spacing w:after="0"/>
              <w:jc w:val="center"/>
              <w:rPr>
                <w:rFonts w:ascii="Arial" w:eastAsia="Arial" w:hAnsi="Arial" w:cs="Arial"/>
                <w:b/>
                <w:color w:val="000000"/>
                <w:sz w:val="24"/>
                <w:szCs w:val="24"/>
              </w:rPr>
            </w:pPr>
            <w:r>
              <w:rPr>
                <w:rFonts w:ascii="Arial" w:eastAsia="Arial" w:hAnsi="Arial" w:cs="Arial"/>
                <w:b/>
                <w:color w:val="000000"/>
                <w:sz w:val="24"/>
                <w:szCs w:val="24"/>
              </w:rPr>
              <w:t>Cargo</w:t>
            </w:r>
          </w:p>
        </w:tc>
        <w:tc>
          <w:tcPr>
            <w:tcW w:w="2410" w:type="dxa"/>
            <w:shd w:val="clear" w:color="auto" w:fill="D9D9D9"/>
            <w:vAlign w:val="center"/>
          </w:tcPr>
          <w:p w14:paraId="01957EC0" w14:textId="77777777" w:rsidR="00FF017A" w:rsidRDefault="00D16865">
            <w:pPr>
              <w:widowControl w:val="0"/>
              <w:pBdr>
                <w:top w:val="nil"/>
                <w:left w:val="nil"/>
                <w:bottom w:val="nil"/>
                <w:right w:val="nil"/>
                <w:between w:val="nil"/>
              </w:pBdr>
              <w:tabs>
                <w:tab w:val="left" w:pos="2880"/>
              </w:tabs>
              <w:spacing w:after="0"/>
              <w:jc w:val="center"/>
              <w:rPr>
                <w:rFonts w:ascii="Arial" w:eastAsia="Arial" w:hAnsi="Arial" w:cs="Arial"/>
                <w:b/>
                <w:color w:val="000000"/>
                <w:sz w:val="24"/>
                <w:szCs w:val="24"/>
              </w:rPr>
            </w:pPr>
            <w:r>
              <w:rPr>
                <w:rFonts w:ascii="Arial" w:eastAsia="Arial" w:hAnsi="Arial" w:cs="Arial"/>
                <w:b/>
                <w:color w:val="000000"/>
                <w:sz w:val="24"/>
                <w:szCs w:val="24"/>
              </w:rPr>
              <w:t>Correo</w:t>
            </w:r>
          </w:p>
        </w:tc>
      </w:tr>
      <w:tr w:rsidR="00FF017A" w14:paraId="327D472A" w14:textId="77777777">
        <w:tc>
          <w:tcPr>
            <w:tcW w:w="2093" w:type="dxa"/>
          </w:tcPr>
          <w:p w14:paraId="417F2EDA"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268" w:type="dxa"/>
          </w:tcPr>
          <w:p w14:paraId="47354586"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268" w:type="dxa"/>
          </w:tcPr>
          <w:p w14:paraId="61B907D6"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410" w:type="dxa"/>
          </w:tcPr>
          <w:p w14:paraId="126E74A3"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r>
      <w:tr w:rsidR="00FF017A" w14:paraId="104328C9" w14:textId="77777777">
        <w:tc>
          <w:tcPr>
            <w:tcW w:w="2093" w:type="dxa"/>
          </w:tcPr>
          <w:p w14:paraId="0B1FE7B5"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268" w:type="dxa"/>
          </w:tcPr>
          <w:p w14:paraId="6208CF3D"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268" w:type="dxa"/>
          </w:tcPr>
          <w:p w14:paraId="070331C1"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410" w:type="dxa"/>
          </w:tcPr>
          <w:p w14:paraId="20985D61"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r>
      <w:tr w:rsidR="00FF017A" w14:paraId="46355D87" w14:textId="77777777">
        <w:tc>
          <w:tcPr>
            <w:tcW w:w="2093" w:type="dxa"/>
          </w:tcPr>
          <w:p w14:paraId="7B8052A0"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268" w:type="dxa"/>
          </w:tcPr>
          <w:p w14:paraId="04EEB964"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268" w:type="dxa"/>
          </w:tcPr>
          <w:p w14:paraId="554AEF25"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2410" w:type="dxa"/>
          </w:tcPr>
          <w:p w14:paraId="36C532A9"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r>
    </w:tbl>
    <w:p w14:paraId="0851DF9C" w14:textId="77777777" w:rsidR="00FF017A" w:rsidRDefault="00FF017A">
      <w:pPr>
        <w:widowControl w:val="0"/>
        <w:pBdr>
          <w:top w:val="nil"/>
          <w:left w:val="nil"/>
          <w:bottom w:val="nil"/>
          <w:right w:val="nil"/>
          <w:between w:val="nil"/>
        </w:pBdr>
        <w:spacing w:after="0"/>
        <w:jc w:val="both"/>
        <w:rPr>
          <w:rFonts w:ascii="Arial" w:eastAsia="Arial" w:hAnsi="Arial" w:cs="Arial"/>
          <w:color w:val="000000"/>
          <w:sz w:val="24"/>
          <w:szCs w:val="24"/>
        </w:rPr>
      </w:pPr>
    </w:p>
    <w:tbl>
      <w:tblPr>
        <w:tblStyle w:val="aff7"/>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FF017A" w14:paraId="3A4055AE" w14:textId="77777777">
        <w:tc>
          <w:tcPr>
            <w:tcW w:w="9039" w:type="dxa"/>
          </w:tcPr>
          <w:p w14:paraId="47FC15CC" w14:textId="77777777" w:rsidR="00FF017A" w:rsidRDefault="00D16865">
            <w:pPr>
              <w:spacing w:line="276" w:lineRule="auto"/>
              <w:rPr>
                <w:rFonts w:ascii="Arial" w:eastAsia="Arial" w:hAnsi="Arial" w:cs="Arial"/>
                <w:b/>
                <w:sz w:val="24"/>
                <w:szCs w:val="24"/>
              </w:rPr>
            </w:pPr>
            <w:r>
              <w:rPr>
                <w:rFonts w:ascii="Arial" w:eastAsia="Arial" w:hAnsi="Arial" w:cs="Arial"/>
                <w:b/>
                <w:sz w:val="24"/>
                <w:szCs w:val="24"/>
              </w:rPr>
              <w:t>Objetivo de la Reunión:</w:t>
            </w:r>
          </w:p>
          <w:p w14:paraId="2CDD20CE" w14:textId="77777777" w:rsidR="00FF017A" w:rsidRDefault="00D16865">
            <w:pPr>
              <w:spacing w:line="276" w:lineRule="auto"/>
              <w:rPr>
                <w:rFonts w:ascii="Arial" w:eastAsia="Arial" w:hAnsi="Arial" w:cs="Arial"/>
                <w:sz w:val="24"/>
                <w:szCs w:val="24"/>
              </w:rPr>
            </w:pPr>
            <w:r>
              <w:rPr>
                <w:rFonts w:ascii="Arial" w:eastAsia="Arial" w:hAnsi="Arial" w:cs="Arial"/>
                <w:sz w:val="24"/>
                <w:szCs w:val="24"/>
              </w:rPr>
              <w:t>Conocer prioridades territoriales y programación de desarrollo de los servicios de rehabilitación con base comunitaria (RBC) en la Región, y acuerdos de colaboración en el trabajo a desarrollar con el dispositivo que resulte financiado</w:t>
            </w:r>
          </w:p>
        </w:tc>
      </w:tr>
    </w:tbl>
    <w:p w14:paraId="5123BBB1" w14:textId="77777777" w:rsidR="00FF017A" w:rsidRDefault="00FF017A">
      <w:pPr>
        <w:spacing w:after="0" w:line="276" w:lineRule="auto"/>
        <w:rPr>
          <w:rFonts w:ascii="Arial" w:eastAsia="Arial" w:hAnsi="Arial" w:cs="Arial"/>
          <w:b/>
          <w:sz w:val="24"/>
          <w:szCs w:val="24"/>
        </w:rPr>
      </w:pPr>
    </w:p>
    <w:tbl>
      <w:tblPr>
        <w:tblStyle w:val="aff8"/>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4"/>
      </w:tblGrid>
      <w:tr w:rsidR="00FF017A" w14:paraId="5747A941" w14:textId="77777777">
        <w:tc>
          <w:tcPr>
            <w:tcW w:w="9394" w:type="dxa"/>
          </w:tcPr>
          <w:p w14:paraId="62E45A14" w14:textId="77777777" w:rsidR="00FF017A" w:rsidRDefault="00D16865">
            <w:p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Temas Tratados / consideraciones importantes</w:t>
            </w:r>
          </w:p>
          <w:p w14:paraId="6D6096DE"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2D88A82D"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6EA8A4FB"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56CE1AD5"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3BE83BB7"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tc>
      </w:tr>
    </w:tbl>
    <w:p w14:paraId="73351148" w14:textId="77777777" w:rsidR="00FF017A" w:rsidRDefault="00FF017A">
      <w:pPr>
        <w:spacing w:after="0" w:line="276" w:lineRule="auto"/>
        <w:rPr>
          <w:rFonts w:ascii="Arial" w:eastAsia="Arial" w:hAnsi="Arial" w:cs="Arial"/>
          <w:b/>
          <w:sz w:val="24"/>
          <w:szCs w:val="24"/>
        </w:rPr>
      </w:pPr>
    </w:p>
    <w:tbl>
      <w:tblPr>
        <w:tblStyle w:val="aff9"/>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FF017A" w14:paraId="7836778B" w14:textId="77777777">
        <w:tc>
          <w:tcPr>
            <w:tcW w:w="9039" w:type="dxa"/>
          </w:tcPr>
          <w:p w14:paraId="55E4DBDC" w14:textId="77777777" w:rsidR="00FF017A" w:rsidRDefault="00D16865">
            <w:p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Compromisos / Acuerdos:</w:t>
            </w:r>
          </w:p>
          <w:p w14:paraId="47D3658E"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13EBE23D"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5B52F5FB"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18B38463"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p w14:paraId="39EA9A83" w14:textId="77777777" w:rsidR="00FF017A" w:rsidRDefault="00FF017A">
            <w:pPr>
              <w:pBdr>
                <w:top w:val="nil"/>
                <w:left w:val="nil"/>
                <w:bottom w:val="nil"/>
                <w:right w:val="nil"/>
                <w:between w:val="nil"/>
              </w:pBdr>
              <w:spacing w:after="0" w:line="276" w:lineRule="auto"/>
              <w:rPr>
                <w:rFonts w:ascii="Arial" w:eastAsia="Arial" w:hAnsi="Arial" w:cs="Arial"/>
                <w:b/>
                <w:color w:val="000000"/>
                <w:sz w:val="24"/>
                <w:szCs w:val="24"/>
              </w:rPr>
            </w:pPr>
          </w:p>
        </w:tc>
      </w:tr>
    </w:tbl>
    <w:p w14:paraId="5C94F52C" w14:textId="77777777" w:rsidR="00FF017A" w:rsidRDefault="00FF017A">
      <w:pPr>
        <w:widowControl w:val="0"/>
        <w:pBdr>
          <w:top w:val="nil"/>
          <w:left w:val="nil"/>
          <w:bottom w:val="nil"/>
          <w:right w:val="nil"/>
          <w:between w:val="nil"/>
        </w:pBdr>
        <w:tabs>
          <w:tab w:val="left" w:pos="2880"/>
        </w:tabs>
        <w:spacing w:after="0"/>
        <w:jc w:val="both"/>
        <w:rPr>
          <w:rFonts w:ascii="Arial" w:eastAsia="Arial" w:hAnsi="Arial" w:cs="Arial"/>
          <w:color w:val="000000"/>
          <w:sz w:val="24"/>
          <w:szCs w:val="24"/>
        </w:rPr>
      </w:pPr>
    </w:p>
    <w:p w14:paraId="598E858E" w14:textId="77777777" w:rsidR="00FF017A" w:rsidRDefault="00FF017A">
      <w:pPr>
        <w:widowControl w:val="0"/>
        <w:pBdr>
          <w:top w:val="nil"/>
          <w:left w:val="nil"/>
          <w:bottom w:val="nil"/>
          <w:right w:val="nil"/>
          <w:between w:val="nil"/>
        </w:pBdr>
        <w:spacing w:after="0"/>
        <w:jc w:val="both"/>
        <w:rPr>
          <w:rFonts w:ascii="Arial" w:eastAsia="Arial" w:hAnsi="Arial" w:cs="Arial"/>
          <w:color w:val="000000"/>
          <w:sz w:val="24"/>
          <w:szCs w:val="24"/>
        </w:rPr>
      </w:pPr>
    </w:p>
    <w:tbl>
      <w:tblPr>
        <w:tblStyle w:val="affa"/>
        <w:tblW w:w="8631" w:type="dxa"/>
        <w:jc w:val="center"/>
        <w:tblInd w:w="0" w:type="dxa"/>
        <w:tblLayout w:type="fixed"/>
        <w:tblLook w:val="0000" w:firstRow="0" w:lastRow="0" w:firstColumn="0" w:lastColumn="0" w:noHBand="0" w:noVBand="0"/>
      </w:tblPr>
      <w:tblGrid>
        <w:gridCol w:w="3738"/>
        <w:gridCol w:w="1108"/>
        <w:gridCol w:w="3785"/>
      </w:tblGrid>
      <w:tr w:rsidR="00FF017A" w14:paraId="34D68CF5" w14:textId="77777777">
        <w:trPr>
          <w:trHeight w:val="480"/>
          <w:jc w:val="center"/>
        </w:trPr>
        <w:tc>
          <w:tcPr>
            <w:tcW w:w="3738" w:type="dxa"/>
            <w:tcBorders>
              <w:top w:val="single" w:sz="4" w:space="0" w:color="000000"/>
            </w:tcBorders>
          </w:tcPr>
          <w:p w14:paraId="4BA679FE" w14:textId="77777777" w:rsidR="00FF017A" w:rsidRDefault="00D16865">
            <w:pPr>
              <w:widowControl w:val="0"/>
              <w:pBdr>
                <w:top w:val="nil"/>
                <w:left w:val="nil"/>
                <w:bottom w:val="nil"/>
                <w:right w:val="nil"/>
                <w:between w:val="nil"/>
              </w:pBdr>
              <w:tabs>
                <w:tab w:val="left" w:pos="2880"/>
              </w:tabs>
              <w:jc w:val="center"/>
              <w:rPr>
                <w:rFonts w:ascii="Arial" w:eastAsia="Arial" w:hAnsi="Arial" w:cs="Arial"/>
                <w:b/>
                <w:color w:val="000000"/>
                <w:sz w:val="24"/>
                <w:szCs w:val="24"/>
              </w:rPr>
            </w:pPr>
            <w:r>
              <w:rPr>
                <w:rFonts w:ascii="Arial" w:eastAsia="Arial" w:hAnsi="Arial" w:cs="Arial"/>
                <w:b/>
                <w:color w:val="000000"/>
                <w:sz w:val="24"/>
                <w:szCs w:val="24"/>
              </w:rPr>
              <w:t>Encargado Rehabilitación Servicio de Salud</w:t>
            </w:r>
          </w:p>
          <w:p w14:paraId="4CA2E435" w14:textId="77777777" w:rsidR="00FF017A" w:rsidRDefault="00FF017A">
            <w:pPr>
              <w:widowControl w:val="0"/>
              <w:pBdr>
                <w:top w:val="nil"/>
                <w:left w:val="nil"/>
                <w:bottom w:val="nil"/>
                <w:right w:val="nil"/>
                <w:between w:val="nil"/>
              </w:pBdr>
              <w:tabs>
                <w:tab w:val="left" w:pos="2880"/>
              </w:tabs>
              <w:rPr>
                <w:rFonts w:ascii="Arial" w:eastAsia="Arial" w:hAnsi="Arial" w:cs="Arial"/>
                <w:b/>
                <w:color w:val="000000"/>
                <w:sz w:val="24"/>
                <w:szCs w:val="24"/>
              </w:rPr>
            </w:pPr>
          </w:p>
        </w:tc>
        <w:tc>
          <w:tcPr>
            <w:tcW w:w="1108" w:type="dxa"/>
          </w:tcPr>
          <w:p w14:paraId="2019A46A" w14:textId="77777777" w:rsidR="00FF017A" w:rsidRDefault="00FF017A">
            <w:pPr>
              <w:widowControl w:val="0"/>
              <w:pBdr>
                <w:top w:val="nil"/>
                <w:left w:val="nil"/>
                <w:bottom w:val="nil"/>
                <w:right w:val="nil"/>
                <w:between w:val="nil"/>
              </w:pBdr>
              <w:tabs>
                <w:tab w:val="left" w:pos="2880"/>
              </w:tabs>
              <w:jc w:val="both"/>
              <w:rPr>
                <w:rFonts w:ascii="Arial" w:eastAsia="Arial" w:hAnsi="Arial" w:cs="Arial"/>
                <w:color w:val="000000"/>
                <w:sz w:val="24"/>
                <w:szCs w:val="24"/>
              </w:rPr>
            </w:pPr>
          </w:p>
        </w:tc>
        <w:tc>
          <w:tcPr>
            <w:tcW w:w="3785" w:type="dxa"/>
            <w:tcBorders>
              <w:top w:val="single" w:sz="4" w:space="0" w:color="000000"/>
            </w:tcBorders>
          </w:tcPr>
          <w:p w14:paraId="12C54436" w14:textId="77777777" w:rsidR="00FF017A" w:rsidRDefault="00D16865">
            <w:pPr>
              <w:widowControl w:val="0"/>
              <w:pBdr>
                <w:top w:val="nil"/>
                <w:left w:val="nil"/>
                <w:bottom w:val="nil"/>
                <w:right w:val="nil"/>
                <w:between w:val="nil"/>
              </w:pBdr>
              <w:tabs>
                <w:tab w:val="left" w:pos="2880"/>
              </w:tabs>
              <w:ind w:left="102"/>
              <w:jc w:val="center"/>
              <w:rPr>
                <w:rFonts w:ascii="Arial" w:eastAsia="Arial" w:hAnsi="Arial" w:cs="Arial"/>
                <w:b/>
                <w:color w:val="000000"/>
                <w:sz w:val="24"/>
                <w:szCs w:val="24"/>
              </w:rPr>
            </w:pPr>
            <w:r>
              <w:rPr>
                <w:rFonts w:ascii="Arial" w:eastAsia="Arial" w:hAnsi="Arial" w:cs="Arial"/>
                <w:b/>
                <w:color w:val="000000"/>
                <w:sz w:val="24"/>
                <w:szCs w:val="24"/>
              </w:rPr>
              <w:t>Director Regional SENADIS</w:t>
            </w:r>
          </w:p>
        </w:tc>
      </w:tr>
    </w:tbl>
    <w:p w14:paraId="25EA5578" w14:textId="77777777" w:rsidR="00FF017A" w:rsidRDefault="00FF017A">
      <w:pPr>
        <w:widowControl w:val="0"/>
        <w:pBdr>
          <w:top w:val="nil"/>
          <w:left w:val="nil"/>
          <w:bottom w:val="nil"/>
          <w:right w:val="nil"/>
          <w:between w:val="nil"/>
        </w:pBdr>
        <w:jc w:val="center"/>
        <w:rPr>
          <w:rFonts w:ascii="Arial" w:eastAsia="Arial" w:hAnsi="Arial" w:cs="Arial"/>
          <w:b/>
          <w:color w:val="1F4E79"/>
          <w:sz w:val="24"/>
          <w:szCs w:val="24"/>
        </w:rPr>
      </w:pPr>
    </w:p>
    <w:p w14:paraId="29DD947E" w14:textId="77777777" w:rsidR="00FF017A" w:rsidRDefault="00D16865">
      <w:pPr>
        <w:rPr>
          <w:rFonts w:ascii="Arial" w:eastAsia="Arial" w:hAnsi="Arial" w:cs="Arial"/>
          <w:b/>
          <w:color w:val="1F4E79"/>
          <w:sz w:val="24"/>
          <w:szCs w:val="24"/>
        </w:rPr>
      </w:pPr>
      <w:r>
        <w:br w:type="page"/>
      </w:r>
    </w:p>
    <w:p w14:paraId="34966C95" w14:textId="77777777" w:rsidR="00FF017A" w:rsidRDefault="00D16865" w:rsidP="00A729E6">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rPr>
      </w:pPr>
      <w:bookmarkStart w:id="39" w:name="_Toc521427423"/>
      <w:r>
        <w:rPr>
          <w:rFonts w:ascii="Arial" w:eastAsia="Arial" w:hAnsi="Arial" w:cs="Arial"/>
          <w:b/>
          <w:color w:val="1F4E79"/>
          <w:sz w:val="24"/>
          <w:szCs w:val="24"/>
        </w:rPr>
        <w:lastRenderedPageBreak/>
        <w:t>ANEXO Nº4: DOCUMENTOS QUE ACREDITAN PERSONERÍA DEL REPRESENTANTE LEGAL</w:t>
      </w:r>
      <w:bookmarkEnd w:id="39"/>
      <w:r>
        <w:rPr>
          <w:rFonts w:ascii="Arial" w:eastAsia="Arial" w:hAnsi="Arial" w:cs="Arial"/>
          <w:b/>
          <w:color w:val="1F4E79"/>
          <w:sz w:val="24"/>
          <w:szCs w:val="24"/>
        </w:rPr>
        <w:t xml:space="preserve"> </w:t>
      </w:r>
    </w:p>
    <w:p w14:paraId="09D05C8F" w14:textId="77777777" w:rsidR="00FF017A" w:rsidRDefault="00D16865">
      <w:pPr>
        <w:widowControl w:val="0"/>
        <w:pBdr>
          <w:top w:val="nil"/>
          <w:left w:val="nil"/>
          <w:bottom w:val="nil"/>
          <w:right w:val="nil"/>
          <w:between w:val="nil"/>
        </w:pBdr>
        <w:spacing w:before="120"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Municipalidades</w:t>
      </w:r>
    </w:p>
    <w:p w14:paraId="197B97EB" w14:textId="77777777"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Copia simple del Decreto Alcaldicio</w:t>
      </w:r>
      <w:r>
        <w:rPr>
          <w:rFonts w:ascii="Arial" w:eastAsia="Arial" w:hAnsi="Arial" w:cs="Arial"/>
          <w:color w:val="000000"/>
          <w:sz w:val="24"/>
          <w:szCs w:val="24"/>
        </w:rPr>
        <w:t xml:space="preserve"> de asunción al cargo, o de la sentencia de proclamación del respectivo tribunal electoral, o del acta de instalación del concejo municipal.</w:t>
      </w:r>
    </w:p>
    <w:p w14:paraId="357FCE2A" w14:textId="77777777" w:rsidR="00FF017A" w:rsidRDefault="00D16865">
      <w:pPr>
        <w:widowControl w:val="0"/>
        <w:pBdr>
          <w:top w:val="nil"/>
          <w:left w:val="nil"/>
          <w:bottom w:val="nil"/>
          <w:right w:val="nil"/>
          <w:between w:val="nil"/>
        </w:pBdr>
        <w:spacing w:before="120"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Corporaciones y Fundaciones</w:t>
      </w:r>
    </w:p>
    <w:p w14:paraId="0314F927" w14:textId="77777777" w:rsidR="00FF017A" w:rsidRDefault="00D16865">
      <w:pPr>
        <w:widowControl w:val="0"/>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Certificado de Directorio de Persona Jurídica sin fines de lucro</w:t>
      </w:r>
      <w:r>
        <w:rPr>
          <w:rFonts w:ascii="Arial" w:eastAsia="Arial" w:hAnsi="Arial" w:cs="Arial"/>
          <w:color w:val="000000"/>
          <w:sz w:val="24"/>
          <w:szCs w:val="24"/>
        </w:rPr>
        <w:t xml:space="preserve">, otorgado por el Servicio de Registro Civil e Identificación con una antigüedad no superior a 60 días, contados desde la presentación del documento en SENADIS. </w:t>
      </w:r>
    </w:p>
    <w:p w14:paraId="56A7031E" w14:textId="77777777" w:rsidR="00FF017A" w:rsidRDefault="00D16865">
      <w:pPr>
        <w:widowControl w:val="0"/>
        <w:pBdr>
          <w:top w:val="nil"/>
          <w:left w:val="nil"/>
          <w:bottom w:val="nil"/>
          <w:right w:val="nil"/>
          <w:between w:val="nil"/>
        </w:pBdr>
        <w:spacing w:before="120"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Hospitales dependientes de Servicios de Salud </w:t>
      </w:r>
    </w:p>
    <w:p w14:paraId="602F6759" w14:textId="77777777"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Deberán tener representación por el(a) Director(a) del Servicio de Salud respectivo caso en el que deberá adjuntar </w:t>
      </w:r>
      <w:r>
        <w:rPr>
          <w:rFonts w:ascii="Arial" w:eastAsia="Arial" w:hAnsi="Arial" w:cs="Arial"/>
          <w:b/>
          <w:color w:val="000000"/>
          <w:sz w:val="24"/>
          <w:szCs w:val="24"/>
        </w:rPr>
        <w:t>copia simple del decreto de nombramiento</w:t>
      </w:r>
      <w:r>
        <w:rPr>
          <w:rFonts w:ascii="Arial" w:eastAsia="Arial" w:hAnsi="Arial" w:cs="Arial"/>
          <w:color w:val="000000"/>
          <w:sz w:val="24"/>
          <w:szCs w:val="24"/>
        </w:rPr>
        <w:t xml:space="preserve">. Si éstos hubiesen delegado en los(as) Directores(as) de Hospitales la facultad de representarles legalmente para efectos de suscribir convenios, el(a) funcionario(a) en quien recaiga la delegación deberá acompañar, </w:t>
      </w:r>
      <w:r>
        <w:rPr>
          <w:rFonts w:ascii="Arial" w:eastAsia="Arial" w:hAnsi="Arial" w:cs="Arial"/>
          <w:b/>
          <w:color w:val="000000"/>
          <w:sz w:val="24"/>
          <w:szCs w:val="24"/>
        </w:rPr>
        <w:t>copia simple del decreto/resolución en que conste la delegación y copia simple del decreto de nombramiento del delegado</w:t>
      </w:r>
      <w:r>
        <w:rPr>
          <w:rFonts w:ascii="Arial" w:eastAsia="Arial" w:hAnsi="Arial" w:cs="Arial"/>
          <w:color w:val="000000"/>
          <w:sz w:val="24"/>
          <w:szCs w:val="24"/>
        </w:rPr>
        <w:t>.</w:t>
      </w:r>
    </w:p>
    <w:p w14:paraId="159C9CD3" w14:textId="77777777" w:rsidR="00FF017A" w:rsidRDefault="00D16865">
      <w:pPr>
        <w:widowControl w:val="0"/>
        <w:pBdr>
          <w:top w:val="nil"/>
          <w:left w:val="nil"/>
          <w:bottom w:val="nil"/>
          <w:right w:val="nil"/>
          <w:between w:val="nil"/>
        </w:pBdr>
        <w:spacing w:before="120" w:after="0"/>
        <w:jc w:val="both"/>
        <w:rPr>
          <w:rFonts w:ascii="Arial" w:eastAsia="Arial" w:hAnsi="Arial" w:cs="Arial"/>
          <w:color w:val="000000"/>
          <w:sz w:val="24"/>
          <w:szCs w:val="24"/>
          <w:u w:val="single"/>
        </w:rPr>
      </w:pPr>
      <w:r>
        <w:rPr>
          <w:rFonts w:ascii="Arial" w:eastAsia="Arial" w:hAnsi="Arial" w:cs="Arial"/>
          <w:b/>
          <w:color w:val="000000"/>
          <w:sz w:val="24"/>
          <w:szCs w:val="24"/>
          <w:u w:val="single"/>
        </w:rPr>
        <w:t>Hospitales auto gestionados</w:t>
      </w:r>
    </w:p>
    <w:p w14:paraId="3438F5D0" w14:textId="77777777"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Copia simple del decreto de nombramiento del(a) respectivo(a) Director(a) del Hospital</w:t>
      </w:r>
      <w:r>
        <w:rPr>
          <w:rFonts w:ascii="Arial" w:eastAsia="Arial" w:hAnsi="Arial" w:cs="Arial"/>
          <w:color w:val="000000"/>
          <w:sz w:val="24"/>
          <w:szCs w:val="24"/>
        </w:rPr>
        <w:t xml:space="preserve"> (Jefe(a) superior del Servicio).</w:t>
      </w:r>
    </w:p>
    <w:p w14:paraId="083AF805" w14:textId="77777777" w:rsidR="00FF017A" w:rsidRDefault="00D16865">
      <w:pPr>
        <w:widowControl w:val="0"/>
        <w:pBdr>
          <w:top w:val="nil"/>
          <w:left w:val="nil"/>
          <w:bottom w:val="nil"/>
          <w:right w:val="nil"/>
          <w:between w:val="nil"/>
        </w:pBdr>
        <w:spacing w:before="120"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Entidades Religiosas de Derecho Público constituidas conforme a ley Nº 19.638</w:t>
      </w:r>
    </w:p>
    <w:p w14:paraId="594987EB" w14:textId="7273063C"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Documento </w:t>
      </w:r>
      <w:r w:rsidR="009D75BC">
        <w:rPr>
          <w:rFonts w:ascii="Arial" w:eastAsia="Arial" w:hAnsi="Arial" w:cs="Arial"/>
          <w:color w:val="000000"/>
          <w:sz w:val="24"/>
          <w:szCs w:val="24"/>
        </w:rPr>
        <w:t xml:space="preserve">emitido por la autoridad pertinente, </w:t>
      </w:r>
      <w:r w:rsidR="00C3592F">
        <w:rPr>
          <w:rFonts w:ascii="Arial" w:eastAsia="Arial" w:hAnsi="Arial" w:cs="Arial"/>
          <w:color w:val="000000"/>
          <w:sz w:val="24"/>
          <w:szCs w:val="24"/>
        </w:rPr>
        <w:t>donde conste la personería de su representante legal</w:t>
      </w:r>
      <w:r>
        <w:rPr>
          <w:rFonts w:ascii="Arial" w:eastAsia="Arial" w:hAnsi="Arial" w:cs="Arial"/>
          <w:color w:val="000000"/>
          <w:sz w:val="24"/>
          <w:szCs w:val="24"/>
        </w:rPr>
        <w:t xml:space="preserve"> con una antigüedad no superior a 60 días, contados desde la presentación del documento en SENADIS.</w:t>
      </w:r>
    </w:p>
    <w:p w14:paraId="74F033BC" w14:textId="77777777" w:rsidR="00FF017A" w:rsidRDefault="00D16865">
      <w:pPr>
        <w:widowControl w:val="0"/>
        <w:pBdr>
          <w:top w:val="nil"/>
          <w:left w:val="nil"/>
          <w:bottom w:val="nil"/>
          <w:right w:val="nil"/>
          <w:between w:val="nil"/>
        </w:pBdr>
        <w:spacing w:before="120"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Personas Jurídicas de Derecho Canónico</w:t>
      </w:r>
    </w:p>
    <w:p w14:paraId="3DFDACAE" w14:textId="77777777"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Documento original o copia autorizada ante Notaría Pública del </w:t>
      </w:r>
      <w:r>
        <w:rPr>
          <w:rFonts w:ascii="Arial" w:eastAsia="Arial" w:hAnsi="Arial" w:cs="Arial"/>
          <w:b/>
          <w:color w:val="000000"/>
          <w:sz w:val="24"/>
          <w:szCs w:val="24"/>
        </w:rPr>
        <w:t>Certificado de la autoridad eclesiástica competente</w:t>
      </w:r>
      <w:r>
        <w:rPr>
          <w:rFonts w:ascii="Arial" w:eastAsia="Arial" w:hAnsi="Arial" w:cs="Arial"/>
          <w:color w:val="000000"/>
          <w:sz w:val="24"/>
          <w:szCs w:val="24"/>
        </w:rPr>
        <w:t xml:space="preserve"> (Secretario General del Arzobispado u Obispado, notario eclesiástico, Obispo o Vicario General) que acredite que la entidad respectiva se encuentra vigente e indique el nombre de su representante legal con una antigüedad no superior a 60 días, contados desde la presentación del documento en SENADIS.</w:t>
      </w:r>
    </w:p>
    <w:p w14:paraId="47D672F1" w14:textId="77777777" w:rsidR="00FF017A" w:rsidRDefault="00D16865">
      <w:pPr>
        <w:widowControl w:val="0"/>
        <w:pBdr>
          <w:top w:val="nil"/>
          <w:left w:val="nil"/>
          <w:bottom w:val="nil"/>
          <w:right w:val="nil"/>
          <w:between w:val="nil"/>
        </w:pBdr>
        <w:spacing w:before="120" w:after="0"/>
        <w:jc w:val="both"/>
        <w:rPr>
          <w:rFonts w:ascii="Arial" w:eastAsia="Arial" w:hAnsi="Arial" w:cs="Arial"/>
          <w:color w:val="000000"/>
          <w:sz w:val="24"/>
          <w:szCs w:val="24"/>
          <w:u w:val="single"/>
        </w:rPr>
      </w:pPr>
      <w:r>
        <w:rPr>
          <w:rFonts w:ascii="Arial" w:eastAsia="Arial" w:hAnsi="Arial" w:cs="Arial"/>
          <w:b/>
          <w:color w:val="000000"/>
          <w:sz w:val="24"/>
          <w:szCs w:val="24"/>
          <w:u w:val="single"/>
        </w:rPr>
        <w:t xml:space="preserve">Otras Personas Jurídicas </w:t>
      </w:r>
      <w:r>
        <w:rPr>
          <w:rFonts w:ascii="Arial" w:eastAsia="Arial" w:hAnsi="Arial" w:cs="Arial"/>
          <w:color w:val="000000"/>
          <w:sz w:val="24"/>
          <w:szCs w:val="24"/>
        </w:rPr>
        <w:t xml:space="preserve">o en los casos en que </w:t>
      </w:r>
      <w:r>
        <w:rPr>
          <w:rFonts w:ascii="Arial" w:eastAsia="Arial" w:hAnsi="Arial" w:cs="Arial"/>
          <w:color w:val="000000"/>
          <w:sz w:val="24"/>
          <w:szCs w:val="24"/>
          <w:highlight w:val="white"/>
        </w:rPr>
        <w:t>la personería del representante legal no conste en los documentos indicados precedentemente, además deberán presentar:</w:t>
      </w:r>
    </w:p>
    <w:p w14:paraId="09045854" w14:textId="77777777"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Copia autorizada ante notario</w:t>
      </w:r>
      <w:r>
        <w:rPr>
          <w:rFonts w:ascii="Arial" w:eastAsia="Arial" w:hAnsi="Arial" w:cs="Arial"/>
          <w:color w:val="000000"/>
          <w:sz w:val="24"/>
          <w:szCs w:val="24"/>
          <w:highlight w:val="white"/>
        </w:rPr>
        <w:t xml:space="preserve"> del documento donde conste la personería del representante legal. </w:t>
      </w:r>
    </w:p>
    <w:p w14:paraId="06BD3AA7" w14:textId="77777777" w:rsidR="00FF017A" w:rsidRDefault="00D16865">
      <w:pPr>
        <w:widowControl w:val="0"/>
        <w:pBdr>
          <w:top w:val="nil"/>
          <w:left w:val="nil"/>
          <w:bottom w:val="nil"/>
          <w:right w:val="nil"/>
          <w:between w:val="nil"/>
        </w:pBdr>
        <w:spacing w:after="0"/>
        <w:jc w:val="both"/>
        <w:rPr>
          <w:rFonts w:ascii="Arial" w:eastAsia="Arial" w:hAnsi="Arial" w:cs="Arial"/>
          <w:color w:val="000000"/>
          <w:sz w:val="24"/>
          <w:szCs w:val="24"/>
          <w:highlight w:val="white"/>
        </w:rPr>
      </w:pPr>
      <w:r>
        <w:br w:type="page"/>
      </w:r>
    </w:p>
    <w:p w14:paraId="247FCB9F" w14:textId="77777777" w:rsidR="00FF017A" w:rsidRDefault="00D16865" w:rsidP="00A729E6">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rPr>
      </w:pPr>
      <w:bookmarkStart w:id="40" w:name="_Toc521427424"/>
      <w:r>
        <w:rPr>
          <w:rFonts w:ascii="Arial" w:eastAsia="Arial" w:hAnsi="Arial" w:cs="Arial"/>
          <w:b/>
          <w:color w:val="1F4E79"/>
          <w:sz w:val="24"/>
          <w:szCs w:val="24"/>
        </w:rPr>
        <w:lastRenderedPageBreak/>
        <w:t>ANEXO Nº5: TABLA DE CHEQUEO</w:t>
      </w:r>
      <w:bookmarkEnd w:id="40"/>
    </w:p>
    <w:p w14:paraId="55B35A04"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p w14:paraId="5C9141B0" w14:textId="77777777" w:rsidR="00FF017A" w:rsidRDefault="00FF017A">
      <w:pPr>
        <w:widowControl w:val="0"/>
        <w:pBdr>
          <w:top w:val="nil"/>
          <w:left w:val="nil"/>
          <w:bottom w:val="nil"/>
          <w:right w:val="nil"/>
          <w:between w:val="nil"/>
        </w:pBdr>
        <w:spacing w:after="0" w:line="276" w:lineRule="auto"/>
        <w:jc w:val="center"/>
        <w:rPr>
          <w:rFonts w:ascii="Arial" w:eastAsia="Arial" w:hAnsi="Arial" w:cs="Arial"/>
          <w:b/>
          <w:color w:val="1F4E79"/>
          <w:sz w:val="24"/>
          <w:szCs w:val="24"/>
        </w:rPr>
      </w:pPr>
    </w:p>
    <w:tbl>
      <w:tblPr>
        <w:tblStyle w:val="affb"/>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217"/>
        <w:gridCol w:w="822"/>
      </w:tblGrid>
      <w:tr w:rsidR="00FF017A" w14:paraId="2CF14AEA" w14:textId="77777777">
        <w:trPr>
          <w:trHeight w:val="340"/>
        </w:trPr>
        <w:tc>
          <w:tcPr>
            <w:tcW w:w="8217" w:type="dxa"/>
            <w:vAlign w:val="center"/>
          </w:tcPr>
          <w:p w14:paraId="4B91EEE7" w14:textId="77777777" w:rsidR="00FF017A" w:rsidRDefault="00D16865">
            <w:pPr>
              <w:spacing w:before="120" w:after="120"/>
              <w:rPr>
                <w:rFonts w:ascii="Arial" w:eastAsia="Arial" w:hAnsi="Arial" w:cs="Arial"/>
                <w:b/>
                <w:sz w:val="24"/>
                <w:szCs w:val="24"/>
              </w:rPr>
            </w:pPr>
            <w:r>
              <w:rPr>
                <w:rFonts w:ascii="Arial" w:eastAsia="Arial" w:hAnsi="Arial" w:cs="Arial"/>
                <w:b/>
                <w:sz w:val="24"/>
                <w:szCs w:val="24"/>
              </w:rPr>
              <w:t xml:space="preserve">Documento a adjuntar al momento de Postular: </w:t>
            </w:r>
          </w:p>
        </w:tc>
        <w:tc>
          <w:tcPr>
            <w:tcW w:w="822" w:type="dxa"/>
          </w:tcPr>
          <w:p w14:paraId="3886F853" w14:textId="77777777" w:rsidR="00FF017A" w:rsidRDefault="00FF017A">
            <w:pPr>
              <w:spacing w:before="120" w:after="120"/>
              <w:jc w:val="both"/>
              <w:rPr>
                <w:rFonts w:ascii="Arial" w:eastAsia="Arial" w:hAnsi="Arial" w:cs="Arial"/>
                <w:b/>
                <w:sz w:val="24"/>
                <w:szCs w:val="24"/>
              </w:rPr>
            </w:pPr>
          </w:p>
        </w:tc>
      </w:tr>
      <w:tr w:rsidR="00FF017A" w14:paraId="7FFC171B" w14:textId="77777777">
        <w:trPr>
          <w:trHeight w:val="340"/>
        </w:trPr>
        <w:tc>
          <w:tcPr>
            <w:tcW w:w="8217" w:type="dxa"/>
            <w:vAlign w:val="center"/>
          </w:tcPr>
          <w:p w14:paraId="3FD3C6C7" w14:textId="77777777" w:rsidR="00FF017A" w:rsidRDefault="00D16865">
            <w:pPr>
              <w:numPr>
                <w:ilvl w:val="0"/>
                <w:numId w:val="4"/>
              </w:numPr>
              <w:spacing w:before="120" w:after="120"/>
              <w:ind w:left="313" w:hanging="313"/>
              <w:contextualSpacing/>
            </w:pPr>
            <w:r>
              <w:rPr>
                <w:rFonts w:ascii="Arial" w:eastAsia="Arial" w:hAnsi="Arial" w:cs="Arial"/>
                <w:sz w:val="24"/>
                <w:szCs w:val="24"/>
              </w:rPr>
              <w:t>Formulario para Convenio de Transferencias</w:t>
            </w:r>
          </w:p>
        </w:tc>
        <w:tc>
          <w:tcPr>
            <w:tcW w:w="822" w:type="dxa"/>
          </w:tcPr>
          <w:p w14:paraId="3A7D9CFB" w14:textId="77777777" w:rsidR="00FF017A" w:rsidRDefault="00FF017A">
            <w:pPr>
              <w:spacing w:before="120" w:after="120"/>
              <w:jc w:val="both"/>
              <w:rPr>
                <w:rFonts w:ascii="Arial" w:eastAsia="Arial" w:hAnsi="Arial" w:cs="Arial"/>
                <w:sz w:val="24"/>
                <w:szCs w:val="24"/>
              </w:rPr>
            </w:pPr>
          </w:p>
        </w:tc>
      </w:tr>
      <w:tr w:rsidR="00FF017A" w14:paraId="6B05AA59" w14:textId="77777777">
        <w:trPr>
          <w:trHeight w:val="340"/>
        </w:trPr>
        <w:tc>
          <w:tcPr>
            <w:tcW w:w="8217" w:type="dxa"/>
            <w:vAlign w:val="center"/>
          </w:tcPr>
          <w:p w14:paraId="050F636B" w14:textId="77777777" w:rsidR="00FF017A" w:rsidRDefault="00D16865">
            <w:pPr>
              <w:numPr>
                <w:ilvl w:val="0"/>
                <w:numId w:val="4"/>
              </w:numPr>
              <w:spacing w:before="120" w:after="120"/>
              <w:ind w:left="313" w:hanging="313"/>
              <w:contextualSpacing/>
            </w:pPr>
            <w:r>
              <w:rPr>
                <w:rFonts w:ascii="Arial" w:eastAsia="Arial" w:hAnsi="Arial" w:cs="Arial"/>
                <w:sz w:val="24"/>
                <w:szCs w:val="24"/>
              </w:rPr>
              <w:t>Declaración jurada simple debidamente firmada por representante legal (</w:t>
            </w:r>
            <w:r w:rsidRPr="00A808CE">
              <w:rPr>
                <w:rFonts w:ascii="Arial" w:eastAsia="Arial" w:hAnsi="Arial" w:cs="Arial"/>
                <w:b/>
                <w:sz w:val="24"/>
                <w:szCs w:val="24"/>
              </w:rPr>
              <w:t>Anexo Nº2</w:t>
            </w:r>
            <w:r>
              <w:rPr>
                <w:rFonts w:ascii="Arial" w:eastAsia="Arial" w:hAnsi="Arial" w:cs="Arial"/>
                <w:sz w:val="24"/>
                <w:szCs w:val="24"/>
              </w:rPr>
              <w:t>)</w:t>
            </w:r>
          </w:p>
        </w:tc>
        <w:tc>
          <w:tcPr>
            <w:tcW w:w="822" w:type="dxa"/>
          </w:tcPr>
          <w:p w14:paraId="3A65B60B" w14:textId="77777777" w:rsidR="00FF017A" w:rsidRDefault="00FF017A">
            <w:pPr>
              <w:spacing w:before="120" w:after="120"/>
              <w:jc w:val="both"/>
              <w:rPr>
                <w:rFonts w:ascii="Arial" w:eastAsia="Arial" w:hAnsi="Arial" w:cs="Arial"/>
                <w:sz w:val="24"/>
                <w:szCs w:val="24"/>
              </w:rPr>
            </w:pPr>
          </w:p>
        </w:tc>
      </w:tr>
      <w:tr w:rsidR="00FF017A" w14:paraId="16C5B284" w14:textId="77777777">
        <w:trPr>
          <w:trHeight w:val="420"/>
        </w:trPr>
        <w:tc>
          <w:tcPr>
            <w:tcW w:w="8217" w:type="dxa"/>
            <w:vAlign w:val="center"/>
          </w:tcPr>
          <w:p w14:paraId="5364F6D1" w14:textId="77777777" w:rsidR="00FF017A" w:rsidRDefault="00D16865">
            <w:pPr>
              <w:numPr>
                <w:ilvl w:val="0"/>
                <w:numId w:val="4"/>
              </w:numPr>
              <w:spacing w:before="120" w:after="120"/>
              <w:ind w:left="313" w:hanging="284"/>
              <w:contextualSpacing/>
            </w:pPr>
            <w:r>
              <w:rPr>
                <w:rFonts w:ascii="Arial" w:eastAsia="Arial" w:hAnsi="Arial" w:cs="Arial"/>
                <w:sz w:val="24"/>
                <w:szCs w:val="24"/>
              </w:rPr>
              <w:t>Documento donde consta la Personería del/la Representante Legal (</w:t>
            </w:r>
            <w:r w:rsidRPr="00A808CE">
              <w:rPr>
                <w:rFonts w:ascii="Arial" w:eastAsia="Arial" w:hAnsi="Arial" w:cs="Arial"/>
                <w:b/>
                <w:sz w:val="24"/>
                <w:szCs w:val="24"/>
              </w:rPr>
              <w:t>Anexo Nº4</w:t>
            </w:r>
            <w:r>
              <w:rPr>
                <w:rFonts w:ascii="Arial" w:eastAsia="Arial" w:hAnsi="Arial" w:cs="Arial"/>
                <w:sz w:val="24"/>
                <w:szCs w:val="24"/>
              </w:rPr>
              <w:t>)</w:t>
            </w:r>
          </w:p>
        </w:tc>
        <w:tc>
          <w:tcPr>
            <w:tcW w:w="822" w:type="dxa"/>
          </w:tcPr>
          <w:p w14:paraId="635D8BB6" w14:textId="77777777" w:rsidR="00FF017A" w:rsidRDefault="00FF017A">
            <w:pPr>
              <w:spacing w:before="120" w:after="120"/>
              <w:ind w:left="313"/>
              <w:jc w:val="both"/>
              <w:rPr>
                <w:rFonts w:ascii="Arial" w:eastAsia="Arial" w:hAnsi="Arial" w:cs="Arial"/>
                <w:sz w:val="24"/>
                <w:szCs w:val="24"/>
              </w:rPr>
            </w:pPr>
          </w:p>
        </w:tc>
      </w:tr>
      <w:tr w:rsidR="00FF017A" w14:paraId="08F58350" w14:textId="77777777">
        <w:trPr>
          <w:trHeight w:val="760"/>
        </w:trPr>
        <w:tc>
          <w:tcPr>
            <w:tcW w:w="8217" w:type="dxa"/>
            <w:vAlign w:val="center"/>
          </w:tcPr>
          <w:p w14:paraId="395E2CEC" w14:textId="77777777" w:rsidR="00FF017A" w:rsidRDefault="00D16865">
            <w:pPr>
              <w:numPr>
                <w:ilvl w:val="0"/>
                <w:numId w:val="4"/>
              </w:numPr>
              <w:spacing w:before="120" w:after="120"/>
              <w:ind w:left="313" w:hanging="313"/>
              <w:contextualSpacing/>
            </w:pPr>
            <w:r>
              <w:rPr>
                <w:rFonts w:ascii="Arial" w:eastAsia="Arial" w:hAnsi="Arial" w:cs="Arial"/>
                <w:sz w:val="24"/>
                <w:szCs w:val="24"/>
              </w:rPr>
              <w:t>Fotocopia de la cédula de identidad del o la Representante Legal</w:t>
            </w:r>
          </w:p>
        </w:tc>
        <w:tc>
          <w:tcPr>
            <w:tcW w:w="822" w:type="dxa"/>
          </w:tcPr>
          <w:p w14:paraId="6CEE31B3" w14:textId="77777777" w:rsidR="00FF017A" w:rsidRDefault="00FF017A">
            <w:pPr>
              <w:spacing w:before="120" w:after="120"/>
              <w:ind w:left="313"/>
              <w:jc w:val="both"/>
              <w:rPr>
                <w:rFonts w:ascii="Arial" w:eastAsia="Arial" w:hAnsi="Arial" w:cs="Arial"/>
                <w:sz w:val="24"/>
                <w:szCs w:val="24"/>
              </w:rPr>
            </w:pPr>
          </w:p>
        </w:tc>
      </w:tr>
      <w:tr w:rsidR="00FF017A" w14:paraId="75FB6FA2" w14:textId="77777777">
        <w:trPr>
          <w:trHeight w:val="760"/>
        </w:trPr>
        <w:tc>
          <w:tcPr>
            <w:tcW w:w="8217" w:type="dxa"/>
            <w:vAlign w:val="center"/>
          </w:tcPr>
          <w:p w14:paraId="4DBB3B1A" w14:textId="77777777" w:rsidR="00FF017A" w:rsidRDefault="00D16865">
            <w:pPr>
              <w:numPr>
                <w:ilvl w:val="0"/>
                <w:numId w:val="4"/>
              </w:numPr>
              <w:spacing w:before="120"/>
              <w:ind w:left="313" w:hanging="313"/>
              <w:contextualSpacing/>
            </w:pPr>
            <w:r>
              <w:rPr>
                <w:rFonts w:ascii="Arial" w:eastAsia="Arial" w:hAnsi="Arial" w:cs="Arial"/>
                <w:sz w:val="24"/>
                <w:szCs w:val="24"/>
              </w:rPr>
              <w:t>Fotocopia RUT de la entidad.</w:t>
            </w:r>
          </w:p>
          <w:p w14:paraId="22D72046" w14:textId="77777777" w:rsidR="00FF017A" w:rsidRDefault="00FF017A">
            <w:pPr>
              <w:spacing w:after="120"/>
              <w:ind w:left="313"/>
              <w:rPr>
                <w:rFonts w:ascii="Arial" w:eastAsia="Arial" w:hAnsi="Arial" w:cs="Arial"/>
                <w:sz w:val="24"/>
                <w:szCs w:val="24"/>
              </w:rPr>
            </w:pPr>
          </w:p>
        </w:tc>
        <w:tc>
          <w:tcPr>
            <w:tcW w:w="822" w:type="dxa"/>
          </w:tcPr>
          <w:p w14:paraId="31FDF060" w14:textId="77777777" w:rsidR="00FF017A" w:rsidRDefault="00FF017A">
            <w:pPr>
              <w:spacing w:before="120" w:after="120"/>
              <w:ind w:left="313"/>
              <w:rPr>
                <w:rFonts w:ascii="Arial" w:eastAsia="Arial" w:hAnsi="Arial" w:cs="Arial"/>
              </w:rPr>
            </w:pPr>
          </w:p>
        </w:tc>
      </w:tr>
      <w:tr w:rsidR="00FF017A" w14:paraId="267CEA62" w14:textId="77777777">
        <w:trPr>
          <w:trHeight w:val="760"/>
        </w:trPr>
        <w:tc>
          <w:tcPr>
            <w:tcW w:w="8217" w:type="dxa"/>
            <w:vAlign w:val="center"/>
          </w:tcPr>
          <w:p w14:paraId="31AAF48F" w14:textId="0674ED24" w:rsidR="00E94FCF" w:rsidRPr="00C120B5" w:rsidRDefault="00E94FCF" w:rsidP="00E94FCF">
            <w:pPr>
              <w:widowControl w:val="0"/>
              <w:spacing w:line="276" w:lineRule="auto"/>
              <w:contextualSpacing/>
              <w:jc w:val="both"/>
            </w:pPr>
            <w:r>
              <w:rPr>
                <w:rFonts w:ascii="Arial" w:eastAsia="Arial" w:hAnsi="Arial" w:cs="Arial"/>
                <w:sz w:val="24"/>
                <w:szCs w:val="24"/>
              </w:rPr>
              <w:t xml:space="preserve">6. </w:t>
            </w:r>
            <w:r w:rsidR="00D16865">
              <w:rPr>
                <w:rFonts w:ascii="Arial" w:eastAsia="Arial" w:hAnsi="Arial" w:cs="Arial"/>
                <w:sz w:val="24"/>
                <w:szCs w:val="24"/>
              </w:rPr>
              <w:t>Documento que certifique cuenta bancaria detallando el número, tipo de cuenta, RUT de la entidad y Banco.</w:t>
            </w:r>
            <w:r>
              <w:rPr>
                <w:rFonts w:ascii="Arial" w:eastAsia="Arial" w:hAnsi="Arial" w:cs="Arial"/>
                <w:sz w:val="24"/>
                <w:szCs w:val="24"/>
              </w:rPr>
              <w:t xml:space="preserve"> </w:t>
            </w:r>
            <w:r w:rsidRPr="00C120B5">
              <w:rPr>
                <w:rFonts w:ascii="Arial" w:eastAsia="Arial" w:hAnsi="Arial" w:cs="Arial"/>
                <w:sz w:val="24"/>
                <w:szCs w:val="24"/>
              </w:rPr>
              <w:t xml:space="preserve">Decreto de Nombramiento de quien certifica el documento </w:t>
            </w:r>
            <w:bookmarkStart w:id="41" w:name="_GoBack"/>
            <w:bookmarkEnd w:id="41"/>
          </w:p>
          <w:p w14:paraId="49F6951C" w14:textId="37E6F0A6" w:rsidR="00FF017A" w:rsidRDefault="00FF017A" w:rsidP="00E94FCF">
            <w:pPr>
              <w:spacing w:before="120"/>
              <w:ind w:left="313"/>
              <w:contextualSpacing/>
            </w:pPr>
          </w:p>
          <w:p w14:paraId="13C3255F" w14:textId="77777777" w:rsidR="00FF017A" w:rsidRDefault="00FF017A">
            <w:pPr>
              <w:spacing w:after="120"/>
              <w:ind w:left="313"/>
              <w:rPr>
                <w:rFonts w:ascii="Arial" w:eastAsia="Arial" w:hAnsi="Arial" w:cs="Arial"/>
                <w:sz w:val="24"/>
                <w:szCs w:val="24"/>
              </w:rPr>
            </w:pPr>
          </w:p>
        </w:tc>
        <w:tc>
          <w:tcPr>
            <w:tcW w:w="822" w:type="dxa"/>
          </w:tcPr>
          <w:p w14:paraId="407D6AF4" w14:textId="77777777" w:rsidR="00FF017A" w:rsidRDefault="00FF017A">
            <w:pPr>
              <w:spacing w:before="120" w:after="120"/>
              <w:ind w:left="313"/>
              <w:rPr>
                <w:rFonts w:ascii="Arial" w:eastAsia="Arial" w:hAnsi="Arial" w:cs="Arial"/>
              </w:rPr>
            </w:pPr>
          </w:p>
        </w:tc>
      </w:tr>
    </w:tbl>
    <w:p w14:paraId="21387FFB" w14:textId="77777777" w:rsidR="00FF017A" w:rsidRDefault="00FF017A">
      <w:pPr>
        <w:spacing w:after="120" w:line="276" w:lineRule="auto"/>
        <w:jc w:val="both"/>
        <w:rPr>
          <w:rFonts w:ascii="Arial" w:eastAsia="Arial" w:hAnsi="Arial" w:cs="Arial"/>
        </w:rPr>
      </w:pPr>
    </w:p>
    <w:p w14:paraId="0E3B4FC1" w14:textId="77777777" w:rsidR="00A808CE" w:rsidRDefault="00A808CE">
      <w:pPr>
        <w:spacing w:after="120" w:line="276" w:lineRule="auto"/>
        <w:jc w:val="both"/>
        <w:rPr>
          <w:rFonts w:ascii="Arial" w:eastAsia="Arial" w:hAnsi="Arial" w:cs="Arial"/>
        </w:rPr>
      </w:pPr>
    </w:p>
    <w:p w14:paraId="146F6579" w14:textId="10949BF1" w:rsidR="00A808CE" w:rsidRDefault="00A808CE">
      <w:pPr>
        <w:rPr>
          <w:rFonts w:ascii="Arial" w:eastAsia="Arial" w:hAnsi="Arial" w:cs="Arial"/>
        </w:rPr>
      </w:pPr>
      <w:r>
        <w:rPr>
          <w:rFonts w:ascii="Arial" w:eastAsia="Arial" w:hAnsi="Arial" w:cs="Arial"/>
        </w:rPr>
        <w:br w:type="page"/>
      </w:r>
    </w:p>
    <w:p w14:paraId="1A73C3A6" w14:textId="0E033822" w:rsidR="00A808CE" w:rsidRDefault="00A808CE" w:rsidP="00A808CE">
      <w:pPr>
        <w:pStyle w:val="Ttulo1"/>
        <w:shd w:val="clear" w:color="auto" w:fill="BFBFBF"/>
        <w:tabs>
          <w:tab w:val="left" w:pos="567"/>
          <w:tab w:val="left" w:pos="709"/>
          <w:tab w:val="left" w:pos="1560"/>
          <w:tab w:val="left" w:pos="1843"/>
        </w:tabs>
        <w:spacing w:line="240" w:lineRule="auto"/>
        <w:jc w:val="center"/>
        <w:rPr>
          <w:rFonts w:ascii="Arial" w:eastAsia="Arial" w:hAnsi="Arial" w:cs="Arial"/>
          <w:color w:val="000000"/>
          <w:sz w:val="24"/>
          <w:szCs w:val="24"/>
        </w:rPr>
      </w:pPr>
      <w:bookmarkStart w:id="42" w:name="_Toc514757786"/>
      <w:bookmarkStart w:id="43" w:name="_Toc521427425"/>
      <w:r>
        <w:rPr>
          <w:rFonts w:ascii="Arial" w:eastAsia="Arial" w:hAnsi="Arial" w:cs="Arial"/>
          <w:color w:val="000000"/>
          <w:sz w:val="24"/>
          <w:szCs w:val="24"/>
        </w:rPr>
        <w:lastRenderedPageBreak/>
        <w:t>ANEXO N°6: Direcciones de SENADIS en Regiones</w:t>
      </w:r>
      <w:bookmarkEnd w:id="42"/>
      <w:bookmarkEnd w:id="43"/>
    </w:p>
    <w:p w14:paraId="475E2B38" w14:textId="1FD8A0C4" w:rsidR="00A808CE" w:rsidRPr="008A764E" w:rsidRDefault="00A808CE" w:rsidP="00547FA9">
      <w:pPr>
        <w:shd w:val="clear" w:color="auto" w:fill="FFFFFF"/>
        <w:spacing w:after="0" w:line="240" w:lineRule="auto"/>
        <w:jc w:val="both"/>
        <w:rPr>
          <w:rFonts w:eastAsia="Times New Roman" w:cs="Arial"/>
          <w:color w:val="500050"/>
          <w:shd w:val="clear" w:color="auto" w:fill="FFFFFF"/>
        </w:rPr>
      </w:pPr>
    </w:p>
    <w:tbl>
      <w:tblPr>
        <w:tblW w:w="10080" w:type="dxa"/>
        <w:shd w:val="clear" w:color="auto" w:fill="FFFFFF"/>
        <w:tblCellMar>
          <w:left w:w="0" w:type="dxa"/>
          <w:right w:w="0" w:type="dxa"/>
        </w:tblCellMar>
        <w:tblLook w:val="04A0" w:firstRow="1" w:lastRow="0" w:firstColumn="1" w:lastColumn="0" w:noHBand="0" w:noVBand="1"/>
      </w:tblPr>
      <w:tblGrid>
        <w:gridCol w:w="5119"/>
        <w:gridCol w:w="4961"/>
      </w:tblGrid>
      <w:tr w:rsidR="00A808CE" w:rsidRPr="008A764E" w14:paraId="30AE5272"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2ACEFEB"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ARICA Y PARINACOTA:</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F7CC56A"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TARAPACÁ:</w:t>
            </w:r>
          </w:p>
        </w:tc>
      </w:tr>
      <w:tr w:rsidR="00A808CE" w:rsidRPr="008A764E" w14:paraId="1EAB7750" w14:textId="77777777" w:rsidTr="00CA7894">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2A9DAF37"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18 de Septiembre 1530, Arica</w:t>
            </w:r>
          </w:p>
          <w:p w14:paraId="7E57959C"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58-2231348</w:t>
            </w:r>
          </w:p>
          <w:p w14:paraId="01139090"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13" w:tgtFrame="_blank" w:history="1">
              <w:r w:rsidRPr="008A764E">
                <w:rPr>
                  <w:rFonts w:ascii="Arial" w:eastAsia="Times New Roman" w:hAnsi="Arial" w:cs="Arial"/>
                  <w:color w:val="1155CC"/>
                  <w:sz w:val="20"/>
                  <w:szCs w:val="20"/>
                  <w:u w:val="single"/>
                </w:rPr>
                <w:t>arica@senadis.cl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69DA6C6"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w:t>
            </w:r>
            <w:proofErr w:type="gramStart"/>
            <w:r w:rsidRPr="008A764E">
              <w:rPr>
                <w:rFonts w:ascii="Arial" w:eastAsia="Times New Roman" w:hAnsi="Arial" w:cs="Arial"/>
                <w:color w:val="222222"/>
                <w:sz w:val="20"/>
                <w:szCs w:val="20"/>
              </w:rPr>
              <w:t>: </w:t>
            </w:r>
            <w:hyperlink r:id="rId14" w:history="1">
              <w:r w:rsidRPr="008A764E">
                <w:rPr>
                  <w:rFonts w:ascii="Arial" w:eastAsia="Times New Roman" w:hAnsi="Arial" w:cs="Arial"/>
                  <w:color w:val="1155CC"/>
                  <w:sz w:val="20"/>
                  <w:szCs w:val="20"/>
                  <w:u w:val="single"/>
                </w:rPr>
                <w:t>Av. Baquedano N° 913</w:t>
              </w:r>
            </w:hyperlink>
            <w:r w:rsidRPr="008A764E">
              <w:rPr>
                <w:rFonts w:ascii="Arial" w:eastAsia="Times New Roman" w:hAnsi="Arial" w:cs="Arial"/>
                <w:color w:val="222222"/>
                <w:sz w:val="20"/>
                <w:szCs w:val="20"/>
              </w:rPr>
              <w:t>,</w:t>
            </w:r>
            <w:proofErr w:type="gramEnd"/>
            <w:r w:rsidRPr="008A764E">
              <w:rPr>
                <w:rFonts w:ascii="Arial" w:eastAsia="Times New Roman" w:hAnsi="Arial" w:cs="Arial"/>
                <w:color w:val="222222"/>
                <w:sz w:val="20"/>
                <w:szCs w:val="20"/>
              </w:rPr>
              <w:t xml:space="preserve"> Esquina Wilson, Iquique.</w:t>
            </w:r>
          </w:p>
          <w:p w14:paraId="4913D831"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57-2416210</w:t>
            </w:r>
          </w:p>
          <w:p w14:paraId="1959A213"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15" w:tgtFrame="_blank" w:history="1">
              <w:r w:rsidRPr="008A764E">
                <w:rPr>
                  <w:rFonts w:ascii="Arial" w:eastAsia="Times New Roman" w:hAnsi="Arial" w:cs="Arial"/>
                  <w:color w:val="1155CC"/>
                  <w:sz w:val="20"/>
                  <w:szCs w:val="20"/>
                  <w:u w:val="single"/>
                </w:rPr>
                <w:t>tarapaca@senadis.cl</w:t>
              </w:r>
            </w:hyperlink>
          </w:p>
        </w:tc>
      </w:tr>
      <w:tr w:rsidR="00A808CE" w:rsidRPr="008A764E" w14:paraId="2ED3D152"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30D0BAF"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ANTOFAGASTA:</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6860754"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ATACAMA:</w:t>
            </w:r>
          </w:p>
        </w:tc>
      </w:tr>
      <w:tr w:rsidR="00A808CE" w:rsidRPr="008A764E" w14:paraId="5F0AEF02" w14:textId="77777777" w:rsidTr="00CA7894">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F120C49"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 xml:space="preserve">Dirección: Copiapó 596, esquina </w:t>
            </w:r>
            <w:proofErr w:type="spellStart"/>
            <w:r w:rsidRPr="008A764E">
              <w:rPr>
                <w:rFonts w:ascii="Arial" w:eastAsia="Times New Roman" w:hAnsi="Arial" w:cs="Arial"/>
                <w:color w:val="222222"/>
                <w:sz w:val="20"/>
                <w:szCs w:val="20"/>
              </w:rPr>
              <w:t>Condell</w:t>
            </w:r>
            <w:proofErr w:type="spellEnd"/>
            <w:r w:rsidRPr="008A764E">
              <w:rPr>
                <w:rFonts w:ascii="Arial" w:eastAsia="Times New Roman" w:hAnsi="Arial" w:cs="Arial"/>
                <w:color w:val="222222"/>
                <w:sz w:val="20"/>
                <w:szCs w:val="20"/>
              </w:rPr>
              <w:t>, Antofagasta</w:t>
            </w:r>
          </w:p>
          <w:p w14:paraId="426E09A9"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55-2485727</w:t>
            </w:r>
          </w:p>
          <w:p w14:paraId="12757AA1"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16" w:tgtFrame="_blank" w:history="1">
              <w:r w:rsidRPr="008A764E">
                <w:rPr>
                  <w:rFonts w:ascii="Arial" w:eastAsia="Times New Roman" w:hAnsi="Arial" w:cs="Arial"/>
                  <w:color w:val="1155CC"/>
                  <w:sz w:val="20"/>
                  <w:szCs w:val="20"/>
                  <w:u w:val="single"/>
                </w:rPr>
                <w:t>antofagasta@senadis.cl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3FEE2AFC"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17" w:tgtFrame="_blank" w:history="1">
              <w:r w:rsidRPr="008A764E">
                <w:rPr>
                  <w:rFonts w:ascii="Arial" w:eastAsia="Times New Roman" w:hAnsi="Arial" w:cs="Arial"/>
                  <w:color w:val="1155CC"/>
                  <w:sz w:val="20"/>
                  <w:szCs w:val="20"/>
                  <w:u w:val="single"/>
                </w:rPr>
                <w:t>Atacama 1125, Copiapó</w:t>
              </w:r>
            </w:hyperlink>
          </w:p>
          <w:p w14:paraId="2EF3DDBD"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52-2232672</w:t>
            </w:r>
          </w:p>
          <w:p w14:paraId="5C8E6D7B"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18" w:tgtFrame="_blank" w:history="1">
              <w:r w:rsidRPr="008A764E">
                <w:rPr>
                  <w:rFonts w:ascii="Arial" w:eastAsia="Times New Roman" w:hAnsi="Arial" w:cs="Arial"/>
                  <w:color w:val="1155CC"/>
                  <w:sz w:val="20"/>
                  <w:szCs w:val="20"/>
                  <w:u w:val="single"/>
                </w:rPr>
                <w:t>atacama@senadis.cl</w:t>
              </w:r>
            </w:hyperlink>
          </w:p>
        </w:tc>
      </w:tr>
      <w:tr w:rsidR="00A808CE" w:rsidRPr="008A764E" w14:paraId="2CAEB7B7"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1800C13"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COQUIMBO:</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85C0167"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VALPARAISO:</w:t>
            </w:r>
          </w:p>
        </w:tc>
      </w:tr>
      <w:tr w:rsidR="00A808CE" w:rsidRPr="008A764E" w14:paraId="6DD69D67" w14:textId="77777777" w:rsidTr="00CA7894">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45CAC584"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Av. Estadio, casa N°14, Esquina Villa Olímpica, La Serena</w:t>
            </w:r>
          </w:p>
          <w:p w14:paraId="0F083139"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51-2212236</w:t>
            </w:r>
          </w:p>
          <w:p w14:paraId="48550A22"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19" w:tgtFrame="_blank" w:history="1">
              <w:r w:rsidRPr="008A764E">
                <w:rPr>
                  <w:rFonts w:ascii="Arial" w:eastAsia="Times New Roman" w:hAnsi="Arial" w:cs="Arial"/>
                  <w:color w:val="1155CC"/>
                  <w:sz w:val="20"/>
                  <w:szCs w:val="20"/>
                  <w:u w:val="single"/>
                </w:rPr>
                <w:t>coquimbo@senadis.cl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01729D90"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Dirección: Av. Brasil 1265, piso 3, Valparaíso</w:t>
            </w:r>
          </w:p>
          <w:p w14:paraId="25133D4F"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32-2226733</w:t>
            </w:r>
          </w:p>
          <w:p w14:paraId="6E23C8AE"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0" w:tgtFrame="_blank" w:history="1">
              <w:r w:rsidRPr="008A764E">
                <w:rPr>
                  <w:rFonts w:ascii="Arial" w:eastAsia="Times New Roman" w:hAnsi="Arial" w:cs="Arial"/>
                  <w:color w:val="1155CC"/>
                  <w:sz w:val="20"/>
                  <w:szCs w:val="20"/>
                  <w:u w:val="single"/>
                </w:rPr>
                <w:t>valparaiso@senadis.cl</w:t>
              </w:r>
            </w:hyperlink>
          </w:p>
        </w:tc>
      </w:tr>
      <w:tr w:rsidR="00A808CE" w:rsidRPr="008A764E" w14:paraId="6AB0BA2B"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D616716"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LIBERTADOR BERNARDO O’HIGGINS:</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CBC9BC4"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MAULE:</w:t>
            </w:r>
          </w:p>
        </w:tc>
      </w:tr>
      <w:tr w:rsidR="00A808CE" w:rsidRPr="008A764E" w14:paraId="04DDA0DE" w14:textId="77777777" w:rsidTr="00CA7894">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18E2E927"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21" w:history="1">
              <w:r w:rsidRPr="008A764E">
                <w:rPr>
                  <w:rFonts w:ascii="Arial" w:eastAsia="Times New Roman" w:hAnsi="Arial" w:cs="Arial"/>
                  <w:color w:val="1155CC"/>
                  <w:sz w:val="20"/>
                  <w:szCs w:val="20"/>
                  <w:u w:val="single"/>
                </w:rPr>
                <w:t>Membrillar 358</w:t>
              </w:r>
            </w:hyperlink>
            <w:r w:rsidRPr="008A764E">
              <w:rPr>
                <w:rFonts w:ascii="Arial" w:eastAsia="Times New Roman" w:hAnsi="Arial" w:cs="Arial"/>
                <w:color w:val="222222"/>
                <w:sz w:val="20"/>
                <w:szCs w:val="20"/>
              </w:rPr>
              <w:t>, Esquina Francisco Gana, Rancagua</w:t>
            </w:r>
          </w:p>
          <w:p w14:paraId="5417355D"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72-2226634</w:t>
            </w:r>
          </w:p>
          <w:p w14:paraId="19671378"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2" w:tgtFrame="_blank" w:history="1">
              <w:r w:rsidRPr="008A764E">
                <w:rPr>
                  <w:rFonts w:ascii="Arial" w:eastAsia="Times New Roman" w:hAnsi="Arial" w:cs="Arial"/>
                  <w:color w:val="1155CC"/>
                  <w:sz w:val="20"/>
                  <w:szCs w:val="20"/>
                  <w:u w:val="single"/>
                </w:rPr>
                <w:t>ohiggins@senadis.cl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22629E8A"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23" w:history="1">
              <w:r w:rsidRPr="008A764E">
                <w:rPr>
                  <w:rFonts w:ascii="Arial" w:eastAsia="Times New Roman" w:hAnsi="Arial" w:cs="Arial"/>
                  <w:color w:val="1155CC"/>
                  <w:sz w:val="20"/>
                  <w:szCs w:val="20"/>
                  <w:u w:val="single"/>
                </w:rPr>
                <w:t>2 Oriente N° 1298</w:t>
              </w:r>
            </w:hyperlink>
            <w:r w:rsidRPr="008A764E">
              <w:rPr>
                <w:rFonts w:ascii="Arial" w:eastAsia="Times New Roman" w:hAnsi="Arial" w:cs="Arial"/>
                <w:color w:val="222222"/>
                <w:sz w:val="20"/>
                <w:szCs w:val="20"/>
              </w:rPr>
              <w:t>, esquina 2 Norte, Talca</w:t>
            </w:r>
          </w:p>
          <w:p w14:paraId="3C68D399"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71-2212906</w:t>
            </w:r>
          </w:p>
          <w:p w14:paraId="1C8A68A7" w14:textId="77777777" w:rsidR="00A808CE" w:rsidRPr="008A764E" w:rsidRDefault="00A808CE" w:rsidP="00CA7894">
            <w:pPr>
              <w:spacing w:after="0" w:line="253" w:lineRule="atLeast"/>
              <w:jc w:val="center"/>
              <w:rPr>
                <w:rFonts w:eastAsia="Times New Roman" w:cs="Arial"/>
                <w:color w:val="500050"/>
              </w:rPr>
            </w:pPr>
            <w:r w:rsidRPr="008A764E">
              <w:rPr>
                <w:rFonts w:ascii="Arial" w:eastAsia="Times New Roman" w:hAnsi="Arial" w:cs="Arial"/>
                <w:color w:val="222222"/>
                <w:sz w:val="20"/>
                <w:szCs w:val="20"/>
              </w:rPr>
              <w:t>Correo electrónico: </w:t>
            </w:r>
            <w:hyperlink r:id="rId24" w:tgtFrame="_blank" w:history="1">
              <w:r w:rsidRPr="008A764E">
                <w:rPr>
                  <w:rFonts w:ascii="Arial" w:eastAsia="Times New Roman" w:hAnsi="Arial" w:cs="Arial"/>
                  <w:color w:val="1155CC"/>
                  <w:sz w:val="20"/>
                  <w:szCs w:val="20"/>
                  <w:u w:val="single"/>
                </w:rPr>
                <w:t>maule@senadis.cl</w:t>
              </w:r>
            </w:hyperlink>
          </w:p>
        </w:tc>
      </w:tr>
      <w:tr w:rsidR="00A808CE" w:rsidRPr="008A764E" w14:paraId="44E52175"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5712217"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BIOBÍO:</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035A419"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ARAUCANÍA:</w:t>
            </w:r>
          </w:p>
        </w:tc>
      </w:tr>
      <w:tr w:rsidR="00A808CE" w:rsidRPr="008A764E" w14:paraId="1F3B5788" w14:textId="77777777" w:rsidTr="00CA7894">
        <w:trPr>
          <w:trHeight w:val="90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25415F32"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Dirección: San Martín 870, piso 1, oficina 103 B, Concepción</w:t>
            </w:r>
          </w:p>
          <w:p w14:paraId="57EDC4E6"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41-2221389</w:t>
            </w:r>
          </w:p>
          <w:p w14:paraId="57A78D2F"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5" w:tgtFrame="_blank" w:history="1">
              <w:r w:rsidRPr="008A764E">
                <w:rPr>
                  <w:rFonts w:ascii="Arial" w:eastAsia="Times New Roman" w:hAnsi="Arial" w:cs="Arial"/>
                  <w:color w:val="1155CC"/>
                  <w:sz w:val="20"/>
                  <w:szCs w:val="20"/>
                  <w:u w:val="single"/>
                </w:rPr>
                <w:t>biobio@senadis.cl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1E037EA"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w:t>
            </w:r>
            <w:r w:rsidRPr="008A764E">
              <w:rPr>
                <w:rFonts w:ascii="gobCL-Regular" w:eastAsia="Times New Roman" w:hAnsi="gobCL-Regular" w:cs="Arial"/>
                <w:color w:val="2B4151"/>
                <w:sz w:val="23"/>
                <w:szCs w:val="23"/>
              </w:rPr>
              <w:t> </w:t>
            </w:r>
            <w:hyperlink r:id="rId26" w:tgtFrame="_blank" w:history="1">
              <w:r w:rsidRPr="008A764E">
                <w:rPr>
                  <w:rFonts w:ascii="Arial" w:eastAsia="Times New Roman" w:hAnsi="Arial" w:cs="Arial"/>
                  <w:color w:val="1155CC"/>
                  <w:sz w:val="20"/>
                  <w:szCs w:val="20"/>
                  <w:u w:val="single"/>
                </w:rPr>
                <w:t>Diego Portales 564, entre calle Lagos y Lynch, Temuco</w:t>
              </w:r>
            </w:hyperlink>
          </w:p>
          <w:p w14:paraId="21CDDECE"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45-2271877</w:t>
            </w:r>
          </w:p>
          <w:p w14:paraId="71E953A8" w14:textId="77777777" w:rsidR="00A808CE" w:rsidRPr="008A764E" w:rsidRDefault="00A808CE" w:rsidP="00CA7894">
            <w:pPr>
              <w:spacing w:after="0" w:line="253" w:lineRule="atLeast"/>
              <w:jc w:val="center"/>
              <w:rPr>
                <w:rFonts w:eastAsia="Times New Roman" w:cs="Arial"/>
                <w:color w:val="500050"/>
              </w:rPr>
            </w:pPr>
            <w:r w:rsidRPr="008A764E">
              <w:rPr>
                <w:rFonts w:ascii="Arial" w:eastAsia="Times New Roman" w:hAnsi="Arial" w:cs="Arial"/>
                <w:color w:val="222222"/>
                <w:sz w:val="20"/>
                <w:szCs w:val="20"/>
              </w:rPr>
              <w:t>Correo electrónico: </w:t>
            </w:r>
            <w:hyperlink r:id="rId27" w:tgtFrame="_blank" w:history="1">
              <w:r w:rsidRPr="008A764E">
                <w:rPr>
                  <w:rFonts w:ascii="Arial" w:eastAsia="Times New Roman" w:hAnsi="Arial" w:cs="Arial"/>
                  <w:color w:val="1155CC"/>
                  <w:sz w:val="20"/>
                  <w:szCs w:val="20"/>
                  <w:u w:val="single"/>
                </w:rPr>
                <w:t>araucania@senadis.cl</w:t>
              </w:r>
            </w:hyperlink>
          </w:p>
        </w:tc>
      </w:tr>
      <w:tr w:rsidR="00A808CE" w:rsidRPr="008A764E" w14:paraId="08FCF397"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299CDDA"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LOS LAGOS:</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17B0F0C"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AYSEN DEL GRAL. CARLOS IBÁÑEZ DEL CAMPO:</w:t>
            </w:r>
          </w:p>
        </w:tc>
      </w:tr>
      <w:tr w:rsidR="00A808CE" w:rsidRPr="008A764E" w14:paraId="286A8F58" w14:textId="77777777" w:rsidTr="00CA7894">
        <w:trPr>
          <w:trHeight w:val="11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6B198C1E"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Concepción 120, piso 4, oficina 405, Edificio Doña Encarnación, Puerto Montt</w:t>
            </w:r>
          </w:p>
          <w:p w14:paraId="4E2157CE"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65-2318037</w:t>
            </w:r>
          </w:p>
          <w:p w14:paraId="70324BE1"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8" w:tgtFrame="_blank" w:history="1">
              <w:r w:rsidRPr="008A764E">
                <w:rPr>
                  <w:rFonts w:ascii="Arial" w:eastAsia="Times New Roman" w:hAnsi="Arial" w:cs="Arial"/>
                  <w:color w:val="1155CC"/>
                  <w:sz w:val="20"/>
                  <w:szCs w:val="20"/>
                  <w:u w:val="single"/>
                </w:rPr>
                <w:t>loslagos@senadis.cl</w:t>
              </w:r>
            </w:hyperlink>
            <w:r w:rsidRPr="008A764E">
              <w:rPr>
                <w:rFonts w:ascii="Arial" w:eastAsia="Times New Roman" w:hAnsi="Arial" w:cs="Arial"/>
                <w:color w:val="222222"/>
                <w:sz w:val="20"/>
                <w:szCs w:val="20"/>
              </w:rPr>
              <w:t> </w:t>
            </w:r>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495F2F8"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12 de Octubre 467, Coyhaique</w:t>
            </w:r>
          </w:p>
          <w:p w14:paraId="1796F43B"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67-2252508</w:t>
            </w:r>
          </w:p>
          <w:p w14:paraId="152430A3" w14:textId="77777777" w:rsidR="00A808CE" w:rsidRPr="008A764E" w:rsidRDefault="00A808CE" w:rsidP="00CA7894">
            <w:pPr>
              <w:spacing w:after="0" w:line="253" w:lineRule="atLeast"/>
              <w:jc w:val="center"/>
              <w:rPr>
                <w:rFonts w:eastAsia="Times New Roman" w:cs="Arial"/>
                <w:color w:val="500050"/>
              </w:rPr>
            </w:pPr>
            <w:r w:rsidRPr="008A764E">
              <w:rPr>
                <w:rFonts w:ascii="Arial" w:eastAsia="Times New Roman" w:hAnsi="Arial" w:cs="Arial"/>
                <w:color w:val="222222"/>
                <w:sz w:val="20"/>
                <w:szCs w:val="20"/>
              </w:rPr>
              <w:t>Correo electrónico: </w:t>
            </w:r>
            <w:hyperlink r:id="rId29" w:tgtFrame="_blank" w:history="1">
              <w:r w:rsidRPr="008A764E">
                <w:rPr>
                  <w:rFonts w:ascii="Arial" w:eastAsia="Times New Roman" w:hAnsi="Arial" w:cs="Arial"/>
                  <w:color w:val="1155CC"/>
                  <w:sz w:val="20"/>
                  <w:szCs w:val="20"/>
                  <w:u w:val="single"/>
                </w:rPr>
                <w:t>aysen@senadis.cl</w:t>
              </w:r>
            </w:hyperlink>
          </w:p>
        </w:tc>
      </w:tr>
      <w:tr w:rsidR="00A808CE" w:rsidRPr="008A764E" w14:paraId="33D1B369" w14:textId="77777777" w:rsidTr="00CA7894">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B09EA4E"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MAGALLANES Y LA ANTARTICA CHILENA:</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66E62D0"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LOS RÍOS:</w:t>
            </w:r>
          </w:p>
        </w:tc>
      </w:tr>
      <w:tr w:rsidR="00A808CE" w:rsidRPr="008A764E" w14:paraId="462F4432" w14:textId="77777777" w:rsidTr="00CA7894">
        <w:trPr>
          <w:trHeight w:val="980"/>
        </w:trPr>
        <w:tc>
          <w:tcPr>
            <w:tcW w:w="5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DC8190"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Croacia 957, Punta Arenas</w:t>
            </w:r>
          </w:p>
          <w:p w14:paraId="3C63308D"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61-2240877</w:t>
            </w:r>
          </w:p>
          <w:p w14:paraId="444A76C0"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0" w:tgtFrame="_blank" w:history="1">
              <w:r w:rsidRPr="008A764E">
                <w:rPr>
                  <w:rFonts w:ascii="Arial" w:eastAsia="Times New Roman" w:hAnsi="Arial" w:cs="Arial"/>
                  <w:color w:val="0000FF"/>
                  <w:sz w:val="20"/>
                  <w:szCs w:val="20"/>
                  <w:u w:val="single"/>
                </w:rPr>
                <w:t>magallanes@senadis.cl</w:t>
              </w:r>
            </w:hyperlink>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BA824E"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31" w:tgtFrame="_blank" w:history="1">
              <w:r w:rsidRPr="008A764E">
                <w:rPr>
                  <w:rFonts w:ascii="Arial" w:eastAsia="Times New Roman" w:hAnsi="Arial" w:cs="Arial"/>
                  <w:color w:val="1155CC"/>
                  <w:sz w:val="20"/>
                  <w:szCs w:val="20"/>
                  <w:u w:val="single"/>
                </w:rPr>
                <w:t>Anfión Muñoz 578, Valdivia</w:t>
              </w:r>
            </w:hyperlink>
          </w:p>
          <w:p w14:paraId="4925F361"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lastRenderedPageBreak/>
              <w:t>Teléfono: 63-2239271</w:t>
            </w:r>
          </w:p>
          <w:p w14:paraId="4FF6B29E" w14:textId="77777777" w:rsidR="00A808CE" w:rsidRPr="008A764E" w:rsidRDefault="00A808CE" w:rsidP="00CA7894">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2" w:tgtFrame="_blank" w:history="1">
              <w:r w:rsidRPr="008A764E">
                <w:rPr>
                  <w:rFonts w:ascii="Arial" w:eastAsia="Times New Roman" w:hAnsi="Arial" w:cs="Arial"/>
                  <w:color w:val="0000FF"/>
                  <w:sz w:val="20"/>
                  <w:szCs w:val="20"/>
                  <w:u w:val="single"/>
                </w:rPr>
                <w:t>losrios@senadis.cl</w:t>
              </w:r>
            </w:hyperlink>
          </w:p>
        </w:tc>
      </w:tr>
      <w:tr w:rsidR="00A808CE" w:rsidRPr="008A764E" w14:paraId="3155E51B" w14:textId="77777777" w:rsidTr="00CA7894">
        <w:trPr>
          <w:trHeight w:val="320"/>
        </w:trPr>
        <w:tc>
          <w:tcPr>
            <w:tcW w:w="10076" w:type="dxa"/>
            <w:gridSpan w:val="2"/>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E58021D"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lastRenderedPageBreak/>
              <w:t>METROPOLITANA:</w:t>
            </w:r>
          </w:p>
        </w:tc>
      </w:tr>
      <w:tr w:rsidR="00A808CE" w:rsidRPr="008A764E" w14:paraId="32A34E5B" w14:textId="77777777" w:rsidTr="00CA7894">
        <w:trPr>
          <w:trHeight w:val="320"/>
        </w:trPr>
        <w:tc>
          <w:tcPr>
            <w:tcW w:w="1007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431D17" w14:textId="77777777" w:rsidR="00A808CE" w:rsidRPr="008A764E" w:rsidRDefault="00A808CE" w:rsidP="00CA7894">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Pasaje Rosa Rodríguez 1339, Santiago</w:t>
            </w:r>
          </w:p>
          <w:p w14:paraId="74BFE4DA"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223901706</w:t>
            </w:r>
          </w:p>
          <w:p w14:paraId="00BB75D0" w14:textId="77777777" w:rsidR="00A808CE" w:rsidRPr="008A764E" w:rsidRDefault="00A808CE" w:rsidP="00CA7894">
            <w:pPr>
              <w:spacing w:after="0" w:line="240" w:lineRule="auto"/>
              <w:jc w:val="center"/>
              <w:rPr>
                <w:rFonts w:eastAsia="Times New Roman" w:cs="Arial"/>
                <w:color w:val="500050"/>
              </w:rPr>
            </w:pPr>
            <w:r w:rsidRPr="008A764E">
              <w:rPr>
                <w:rFonts w:ascii="Arial" w:eastAsia="Times New Roman" w:hAnsi="Arial" w:cs="Arial"/>
                <w:color w:val="222222"/>
                <w:sz w:val="20"/>
                <w:szCs w:val="20"/>
              </w:rPr>
              <w:t>Correo electrónico: </w:t>
            </w:r>
            <w:hyperlink r:id="rId33" w:tgtFrame="_blank" w:history="1">
              <w:r w:rsidRPr="008A764E">
                <w:rPr>
                  <w:rFonts w:ascii="Arial" w:eastAsia="Times New Roman" w:hAnsi="Arial" w:cs="Arial"/>
                  <w:color w:val="1155CC"/>
                  <w:sz w:val="20"/>
                  <w:szCs w:val="20"/>
                  <w:u w:val="single"/>
                </w:rPr>
                <w:t>metropolitana@senadis.cl</w:t>
              </w:r>
            </w:hyperlink>
          </w:p>
        </w:tc>
      </w:tr>
    </w:tbl>
    <w:p w14:paraId="3E01CFD4" w14:textId="77777777" w:rsidR="00A808CE" w:rsidRDefault="00A808CE" w:rsidP="00A808CE">
      <w:pPr>
        <w:shd w:val="clear" w:color="auto" w:fill="FFFFFF"/>
        <w:spacing w:line="253" w:lineRule="atLeast"/>
        <w:rPr>
          <w:rFonts w:eastAsia="Times New Roman" w:cs="Times New Roman"/>
          <w:color w:val="222222"/>
        </w:rPr>
      </w:pPr>
      <w:r w:rsidRPr="008A764E">
        <w:rPr>
          <w:rFonts w:eastAsia="Times New Roman" w:cs="Times New Roman"/>
          <w:color w:val="222222"/>
        </w:rPr>
        <w:t> </w:t>
      </w:r>
    </w:p>
    <w:p w14:paraId="302F1CE1" w14:textId="77777777" w:rsidR="00A808CE" w:rsidRDefault="00A808CE">
      <w:pPr>
        <w:spacing w:after="120" w:line="276" w:lineRule="auto"/>
        <w:jc w:val="both"/>
        <w:rPr>
          <w:rFonts w:ascii="Arial" w:eastAsia="Arial" w:hAnsi="Arial" w:cs="Arial"/>
        </w:rPr>
      </w:pPr>
    </w:p>
    <w:sectPr w:rsidR="00A808CE">
      <w:headerReference w:type="default" r:id="rId34"/>
      <w:pgSz w:w="12240" w:h="15840"/>
      <w:pgMar w:top="1814" w:right="1418" w:bottom="1418" w:left="1418"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B6AAC" w14:textId="77777777" w:rsidR="00547FA9" w:rsidRDefault="00547FA9">
      <w:pPr>
        <w:spacing w:after="0" w:line="240" w:lineRule="auto"/>
      </w:pPr>
      <w:r>
        <w:separator/>
      </w:r>
    </w:p>
  </w:endnote>
  <w:endnote w:type="continuationSeparator" w:id="0">
    <w:p w14:paraId="19F24BFE" w14:textId="77777777" w:rsidR="00547FA9" w:rsidRDefault="0054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872D" w14:textId="77777777" w:rsidR="00547FA9" w:rsidRDefault="00547FA9">
      <w:pPr>
        <w:spacing w:after="0" w:line="240" w:lineRule="auto"/>
      </w:pPr>
      <w:r>
        <w:separator/>
      </w:r>
    </w:p>
  </w:footnote>
  <w:footnote w:type="continuationSeparator" w:id="0">
    <w:p w14:paraId="36097947" w14:textId="77777777" w:rsidR="00547FA9" w:rsidRDefault="00547FA9">
      <w:pPr>
        <w:spacing w:after="0" w:line="240" w:lineRule="auto"/>
      </w:pPr>
      <w:r>
        <w:continuationSeparator/>
      </w:r>
    </w:p>
  </w:footnote>
  <w:footnote w:id="1">
    <w:p w14:paraId="09D3E1D0" w14:textId="77777777" w:rsidR="00547FA9" w:rsidRDefault="00547FA9">
      <w:pPr>
        <w:spacing w:after="0" w:line="240" w:lineRule="auto"/>
        <w:rPr>
          <w:sz w:val="20"/>
          <w:szCs w:val="20"/>
        </w:rPr>
      </w:pPr>
      <w:r>
        <w:rPr>
          <w:vertAlign w:val="superscript"/>
        </w:rPr>
        <w:footnoteRef/>
      </w:r>
      <w:r>
        <w:rPr>
          <w:sz w:val="20"/>
          <w:szCs w:val="20"/>
        </w:rPr>
        <w:t xml:space="preserve"> Documento de posición conjunta 2004. OMS, OIT y UNESCO</w:t>
      </w:r>
    </w:p>
  </w:footnote>
  <w:footnote w:id="2">
    <w:p w14:paraId="208AAA94" w14:textId="77777777" w:rsidR="00547FA9" w:rsidRDefault="00547FA9">
      <w:pPr>
        <w:spacing w:after="0" w:line="240" w:lineRule="auto"/>
      </w:pPr>
      <w:r>
        <w:rPr>
          <w:vertAlign w:val="superscript"/>
        </w:rPr>
        <w:footnoteRef/>
      </w:r>
      <w:r>
        <w:rPr>
          <w:sz w:val="20"/>
          <w:szCs w:val="20"/>
        </w:rPr>
        <w:t xml:space="preserve"> de acuerdo al monitoreo Ministerial de este Programa se requiere cobertura de dispositivos que no han recibido convenio desde la incorporación del indicador, esto para aumentar la cobertura del programa.</w:t>
      </w:r>
    </w:p>
  </w:footnote>
  <w:footnote w:id="3">
    <w:p w14:paraId="02BEA438" w14:textId="77777777" w:rsidR="00547FA9" w:rsidRDefault="00547F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promueve la adquisición de implementos que permitan desarrollar un trabajo de rehabilitación y/o tratamiento de carácter grupal, orientado a la interacción y participación en su comunidad local. </w:t>
      </w:r>
    </w:p>
  </w:footnote>
  <w:footnote w:id="4">
    <w:p w14:paraId="66AEB183" w14:textId="77777777" w:rsidR="00547FA9" w:rsidRDefault="00547F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Nota utilizar el </w:t>
      </w:r>
      <w:hyperlink w:anchor="_3fwokq0">
        <w:r>
          <w:rPr>
            <w:color w:val="0563C1"/>
            <w:sz w:val="20"/>
            <w:szCs w:val="20"/>
            <w:u w:val="single"/>
          </w:rPr>
          <w:t>Anexo Nº5</w:t>
        </w:r>
      </w:hyperlink>
      <w:r>
        <w:rPr>
          <w:color w:val="000000"/>
          <w:sz w:val="20"/>
          <w:szCs w:val="20"/>
        </w:rPr>
        <w:t xml:space="preserve"> para chequear documentos que debe adjuntar a la postulación </w:t>
      </w:r>
    </w:p>
  </w:footnote>
  <w:footnote w:id="5">
    <w:p w14:paraId="56DCDF22" w14:textId="77777777" w:rsidR="00547FA9" w:rsidRDefault="00547FA9">
      <w:pPr>
        <w:spacing w:after="0" w:line="240" w:lineRule="auto"/>
        <w:rPr>
          <w:sz w:val="20"/>
          <w:szCs w:val="20"/>
        </w:rPr>
      </w:pPr>
      <w:r>
        <w:rPr>
          <w:vertAlign w:val="superscript"/>
        </w:rPr>
        <w:footnoteRef/>
      </w:r>
      <w:r>
        <w:rPr>
          <w:sz w:val="20"/>
          <w:szCs w:val="20"/>
        </w:rPr>
        <w:t xml:space="preserve"> “Rehabilitación Basada en la Comunidad. Guías para la RBC”. Folleto Introducción. OMS 2012. Página 22.</w:t>
      </w:r>
    </w:p>
  </w:footnote>
  <w:footnote w:id="6">
    <w:p w14:paraId="72690573"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“Conferencia Internacional del Trabajo: Trabajo Decente” Oficina Internacional del Trabajo (OIT), Ginebra.</w:t>
      </w:r>
    </w:p>
  </w:footnote>
  <w:footnote w:id="7">
    <w:p w14:paraId="4202EE69"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“Ley Nº21.015, Incentiva la Inclusión de Personas con Discapacidad al Mundo Laboral” Ministerio de Desarrollo Social, 2017.</w:t>
      </w:r>
    </w:p>
  </w:footnote>
  <w:footnote w:id="8">
    <w:p w14:paraId="0580FFB3"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“Ley Nº20.422, Establece Normas Sobre Igualdad de Oportunidades e Inclusión Social de Personas con Discapacidad” Ministerio de Planificación, 2017. Página 10.</w:t>
      </w:r>
    </w:p>
  </w:footnote>
  <w:footnote w:id="9">
    <w:p w14:paraId="40DE296E"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“Habilitación y Rehabilitación para el Trabajo: Orientación Técnica” Ministerio de Salud, 2015. Página 5.</w:t>
      </w:r>
    </w:p>
  </w:footnote>
  <w:footnote w:id="10">
    <w:p w14:paraId="25E82BAB"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Subsistencia” OMS, UNESCO, OIT, 2012. Página 8.</w:t>
      </w:r>
    </w:p>
  </w:footnote>
  <w:footnote w:id="11">
    <w:p w14:paraId="56DFF644"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Educación” OMS, UNESCO, OIT, 2012. Página 1.</w:t>
      </w:r>
    </w:p>
  </w:footnote>
  <w:footnote w:id="12">
    <w:p w14:paraId="68F782EA"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“Ley Nº20.422, Establece Normas Sobre Igualdad de Oportunidades e Inclusión Social de Personas con Discapacidad” Ministerio de Planificación, 2017. Página 9.</w:t>
      </w:r>
    </w:p>
  </w:footnote>
  <w:footnote w:id="13">
    <w:p w14:paraId="7A6640A4"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“Ley Nº20.845, De Inclusión Escolar que Regula la Admisión de los y las Estudiantes, elimina el Financiamiento Compartido y Prohíbe el Lucro en Establecimientos Educacionales que Reciben Aportes del Estado” Ministerio de Educación, 2017. Página 2.</w:t>
      </w:r>
    </w:p>
  </w:footnote>
  <w:footnote w:id="14">
    <w:p w14:paraId="3FCADA86" w14:textId="77777777" w:rsidR="00547FA9" w:rsidRDefault="00547FA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Verdana" w:eastAsia="Verdana" w:hAnsi="Verdana" w:cs="Verdana"/>
          <w:color w:val="000000"/>
          <w:sz w:val="20"/>
          <w:szCs w:val="20"/>
        </w:rPr>
        <w:t xml:space="preserve"> “Decreto Nº83, Diversificación de la Enseñanza: Aprueba Criterios y Orientaciones de Adecuación Curricular para Estudiantes con Necesidades Educativas Especiales de Educación Parvularia y Educación Básica” Ministerio de Educación, 2015.</w:t>
      </w:r>
    </w:p>
  </w:footnote>
  <w:footnote w:id="15">
    <w:p w14:paraId="642E25C3"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Educación” OMS, UNESCO, OIT, 2012. Página 45.</w:t>
      </w:r>
    </w:p>
  </w:footnote>
  <w:footnote w:id="16">
    <w:p w14:paraId="596B96EF"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Fortalecimiento” OMS, UNESCO, OIT, 2012. Página 1.</w:t>
      </w:r>
    </w:p>
  </w:footnote>
  <w:footnote w:id="17">
    <w:p w14:paraId="0F8A3AA6" w14:textId="77777777" w:rsidR="00547FA9" w:rsidRDefault="00547F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20"/>
          <w:szCs w:val="20"/>
        </w:rPr>
        <w:t>Ley Nº20.422, Establece Normas Sobre Igualdad de Oportunidades e Inclusión Social de Personas con Discapacidad” Ministerio de Planificación, 2017. Página 1.</w:t>
      </w:r>
    </w:p>
  </w:footnote>
  <w:footnote w:id="18">
    <w:p w14:paraId="44F8B464"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Fortalecimiento” OMS, UNESCO, OIT, 2012. Página 49.</w:t>
      </w:r>
    </w:p>
  </w:footnote>
  <w:footnote w:id="19">
    <w:p w14:paraId="142D421D" w14:textId="77777777" w:rsidR="00547FA9" w:rsidRDefault="00547FA9">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Fortalecimiento” OMS, UNESCO, OIT, 2012. Página 19.</w:t>
      </w:r>
    </w:p>
  </w:footnote>
  <w:footnote w:id="20">
    <w:p w14:paraId="274E0796" w14:textId="77777777" w:rsidR="00547FA9" w:rsidRDefault="00547FA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Verdana" w:eastAsia="Verdana" w:hAnsi="Verdana" w:cs="Verdana"/>
          <w:color w:val="000000"/>
          <w:sz w:val="20"/>
          <w:szCs w:val="20"/>
        </w:rPr>
        <w:t xml:space="preserve"> “Rehabilitación Basada en la Comunidad. Guías para la RBC: Componente de Fortalecimiento” OMS, UNESCO, OIT, 2012. Página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6157" w14:textId="77777777" w:rsidR="00547FA9" w:rsidRDefault="00547FA9" w:rsidP="00D06C4F">
    <w:pPr>
      <w:tabs>
        <w:tab w:val="center" w:pos="4252"/>
        <w:tab w:val="right" w:pos="8504"/>
      </w:tabs>
      <w:spacing w:after="0" w:line="240" w:lineRule="auto"/>
      <w:jc w:val="right"/>
      <w:rPr>
        <w:rFonts w:ascii="Arial" w:eastAsia="Arial" w:hAnsi="Arial" w:cs="Arial"/>
        <w:b/>
        <w:sz w:val="19"/>
        <w:szCs w:val="19"/>
      </w:rPr>
    </w:pPr>
    <w:r>
      <w:rPr>
        <w:noProof/>
      </w:rPr>
      <w:drawing>
        <wp:anchor distT="0" distB="0" distL="114300" distR="114300" simplePos="0" relativeHeight="251658240" behindDoc="0" locked="0" layoutInCell="1" hidden="0" allowOverlap="1" wp14:anchorId="1EF95328" wp14:editId="3CAF58FC">
          <wp:simplePos x="0" y="0"/>
          <wp:positionH relativeFrom="margin">
            <wp:posOffset>-224262</wp:posOffset>
          </wp:positionH>
          <wp:positionV relativeFrom="paragraph">
            <wp:posOffset>-74460</wp:posOffset>
          </wp:positionV>
          <wp:extent cx="914400" cy="831215"/>
          <wp:effectExtent l="0" t="0" r="0" b="0"/>
          <wp:wrapSquare wrapText="bothSides" distT="0" distB="0" distL="114300" distR="114300"/>
          <wp:docPr id="2" name="image4.jpg" descr="N:\01. AREAS TECNICAS\Salud\LOGO SENADIS Alta definición\Logo SENADIS (RGB).jpg"/>
          <wp:cNvGraphicFramePr/>
          <a:graphic xmlns:a="http://schemas.openxmlformats.org/drawingml/2006/main">
            <a:graphicData uri="http://schemas.openxmlformats.org/drawingml/2006/picture">
              <pic:pic xmlns:pic="http://schemas.openxmlformats.org/drawingml/2006/picture">
                <pic:nvPicPr>
                  <pic:cNvPr id="0" name="image4.jpg" descr="N:\01. AREAS TECNICAS\Salud\LOGO SENADIS Alta definición\Logo SENADIS (RGB).jpg"/>
                  <pic:cNvPicPr preferRelativeResize="0"/>
                </pic:nvPicPr>
                <pic:blipFill>
                  <a:blip r:embed="rId1"/>
                  <a:srcRect/>
                  <a:stretch>
                    <a:fillRect/>
                  </a:stretch>
                </pic:blipFill>
                <pic:spPr>
                  <a:xfrm>
                    <a:off x="0" y="0"/>
                    <a:ext cx="914400" cy="831215"/>
                  </a:xfrm>
                  <a:prstGeom prst="rect">
                    <a:avLst/>
                  </a:prstGeom>
                  <a:ln/>
                </pic:spPr>
              </pic:pic>
            </a:graphicData>
          </a:graphic>
        </wp:anchor>
      </w:drawing>
    </w:r>
    <w:r>
      <w:rPr>
        <w:rFonts w:ascii="Arial" w:eastAsia="Arial" w:hAnsi="Arial" w:cs="Arial"/>
        <w:b/>
        <w:sz w:val="19"/>
        <w:szCs w:val="19"/>
      </w:rPr>
      <w:t xml:space="preserve">Bases Programa de Fortalecimiento de la </w:t>
    </w:r>
  </w:p>
  <w:p w14:paraId="60DE97C9" w14:textId="36305322" w:rsidR="00547FA9" w:rsidRDefault="00547FA9" w:rsidP="00D06C4F">
    <w:pPr>
      <w:tabs>
        <w:tab w:val="center" w:pos="4252"/>
        <w:tab w:val="right" w:pos="8504"/>
      </w:tabs>
      <w:spacing w:after="0" w:line="240" w:lineRule="auto"/>
      <w:jc w:val="right"/>
      <w:rPr>
        <w:rFonts w:ascii="Arial" w:eastAsia="Arial" w:hAnsi="Arial" w:cs="Arial"/>
        <w:b/>
        <w:sz w:val="19"/>
        <w:szCs w:val="19"/>
      </w:rPr>
    </w:pPr>
    <w:r>
      <w:rPr>
        <w:rFonts w:ascii="Arial" w:eastAsia="Arial" w:hAnsi="Arial" w:cs="Arial"/>
        <w:b/>
        <w:sz w:val="19"/>
        <w:szCs w:val="19"/>
      </w:rPr>
      <w:t xml:space="preserve">Red de Rehabilitación con Base Comunitaria </w:t>
    </w:r>
  </w:p>
  <w:p w14:paraId="5671E8C3" w14:textId="76F20FAC" w:rsidR="00547FA9" w:rsidRDefault="00547FA9" w:rsidP="00D06C4F">
    <w:pPr>
      <w:tabs>
        <w:tab w:val="center" w:pos="4252"/>
        <w:tab w:val="right" w:pos="8504"/>
      </w:tabs>
      <w:spacing w:after="0" w:line="240" w:lineRule="auto"/>
      <w:jc w:val="right"/>
      <w:rPr>
        <w:rFonts w:ascii="Arial" w:eastAsia="Arial" w:hAnsi="Arial" w:cs="Arial"/>
        <w:b/>
        <w:sz w:val="18"/>
        <w:szCs w:val="18"/>
      </w:rPr>
    </w:pPr>
    <w:r>
      <w:rPr>
        <w:rFonts w:ascii="Arial" w:eastAsia="Arial" w:hAnsi="Arial" w:cs="Arial"/>
        <w:b/>
        <w:sz w:val="18"/>
        <w:szCs w:val="18"/>
      </w:rPr>
      <w:t>Convocatoria 2018</w:t>
    </w:r>
  </w:p>
  <w:p w14:paraId="6AFB6C82" w14:textId="77777777" w:rsidR="00547FA9" w:rsidRDefault="00547FA9" w:rsidP="00D06C4F">
    <w:pPr>
      <w:tabs>
        <w:tab w:val="center" w:pos="4252"/>
        <w:tab w:val="right" w:pos="8504"/>
      </w:tabs>
      <w:spacing w:after="0" w:line="240" w:lineRule="auto"/>
      <w:jc w:val="right"/>
      <w:rPr>
        <w:rFonts w:ascii="Arial" w:eastAsia="Arial" w:hAnsi="Arial" w:cs="Arial"/>
        <w:b/>
        <w:sz w:val="19"/>
        <w:szCs w:val="19"/>
      </w:rPr>
    </w:pPr>
    <w:r>
      <w:rPr>
        <w:rFonts w:ascii="Arial" w:eastAsia="Arial" w:hAnsi="Arial" w:cs="Arial"/>
        <w:sz w:val="14"/>
        <w:szCs w:val="14"/>
      </w:rPr>
      <w:t>Servicio Nacional de la Discapacidad SENADIS| Ministerio de Desarrollo Social</w:t>
    </w:r>
    <w:r>
      <w:rPr>
        <w:rFonts w:ascii="Arial" w:eastAsia="Arial" w:hAnsi="Arial" w:cs="Arial"/>
        <w:b/>
        <w:sz w:val="19"/>
        <w:szCs w:val="19"/>
      </w:rPr>
      <w:t xml:space="preserve"> </w:t>
    </w:r>
  </w:p>
  <w:p w14:paraId="4A7EB81A" w14:textId="77777777" w:rsidR="00547FA9" w:rsidRDefault="00547FA9" w:rsidP="00D06C4F">
    <w:pPr>
      <w:tabs>
        <w:tab w:val="center" w:pos="4252"/>
        <w:tab w:val="right" w:pos="8504"/>
      </w:tabs>
      <w:spacing w:after="0" w:line="240" w:lineRule="auto"/>
      <w:jc w:val="right"/>
      <w:rPr>
        <w:rFonts w:ascii="Arial" w:eastAsia="Arial" w:hAnsi="Arial" w:cs="Arial"/>
        <w:b/>
        <w:sz w:val="19"/>
        <w:szCs w:val="19"/>
      </w:rPr>
    </w:pPr>
    <w:r>
      <w:rPr>
        <w:rFonts w:ascii="Arial" w:eastAsia="Arial" w:hAnsi="Arial" w:cs="Arial"/>
        <w:sz w:val="14"/>
        <w:szCs w:val="14"/>
      </w:rPr>
      <w:t>Gobierno de Chile</w:t>
    </w:r>
  </w:p>
  <w:p w14:paraId="17B74D91" w14:textId="35B5B3C9" w:rsidR="00547FA9" w:rsidRDefault="00547FA9">
    <w:pPr>
      <w:widowControl w:val="0"/>
      <w:pBdr>
        <w:top w:val="nil"/>
        <w:left w:val="nil"/>
        <w:bottom w:val="nil"/>
        <w:right w:val="nil"/>
        <w:between w:val="nil"/>
      </w:pBdr>
      <w:tabs>
        <w:tab w:val="center" w:pos="4252"/>
        <w:tab w:val="right" w:pos="8504"/>
      </w:tabs>
      <w:spacing w:after="0" w:line="240" w:lineRule="auto"/>
      <w:jc w:val="both"/>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AF1"/>
    <w:multiLevelType w:val="multilevel"/>
    <w:tmpl w:val="FB801FCA"/>
    <w:lvl w:ilvl="0">
      <w:start w:val="1"/>
      <w:numFmt w:val="decimal"/>
      <w:lvlText w:val="%1."/>
      <w:lvlJc w:val="left"/>
      <w:pPr>
        <w:ind w:left="720" w:hanging="360"/>
      </w:pPr>
      <w:rPr>
        <w:rFonts w:ascii="Arial" w:eastAsia="Arial" w:hAnsi="Arial" w:cs="Arial"/>
        <w:b/>
        <w:sz w:val="24"/>
        <w:szCs w:val="24"/>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76E3DF9"/>
    <w:multiLevelType w:val="multilevel"/>
    <w:tmpl w:val="6C86C3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82E7D"/>
    <w:multiLevelType w:val="multilevel"/>
    <w:tmpl w:val="4CBC3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84BBB"/>
    <w:multiLevelType w:val="multilevel"/>
    <w:tmpl w:val="0A3E54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E4F24"/>
    <w:multiLevelType w:val="multilevel"/>
    <w:tmpl w:val="CA32921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28FE43D9"/>
    <w:multiLevelType w:val="multilevel"/>
    <w:tmpl w:val="439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B2617"/>
    <w:multiLevelType w:val="multilevel"/>
    <w:tmpl w:val="D048E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68313E"/>
    <w:multiLevelType w:val="multilevel"/>
    <w:tmpl w:val="98100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856A3A"/>
    <w:multiLevelType w:val="multilevel"/>
    <w:tmpl w:val="06765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BA6268"/>
    <w:multiLevelType w:val="hybridMultilevel"/>
    <w:tmpl w:val="E24AE0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699F36A4"/>
    <w:multiLevelType w:val="multilevel"/>
    <w:tmpl w:val="52A29F10"/>
    <w:lvl w:ilvl="0">
      <w:start w:val="1"/>
      <w:numFmt w:val="lowerLetter"/>
      <w:lvlText w:val="%1."/>
      <w:lvlJc w:val="left"/>
      <w:pPr>
        <w:ind w:left="786" w:hanging="360"/>
      </w:pPr>
      <w:rPr>
        <w:b/>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77BD5A1D"/>
    <w:multiLevelType w:val="multilevel"/>
    <w:tmpl w:val="9F561A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B4CCC"/>
    <w:multiLevelType w:val="multilevel"/>
    <w:tmpl w:val="0096C4A6"/>
    <w:lvl w:ilvl="0">
      <w:start w:val="1"/>
      <w:numFmt w:val="decimal"/>
      <w:lvlText w:val="%1."/>
      <w:lvlJc w:val="left"/>
      <w:pPr>
        <w:ind w:left="720" w:hanging="360"/>
      </w:pPr>
      <w:rPr>
        <w:rFonts w:ascii="Verdana" w:eastAsia="Verdana" w:hAnsi="Verdana" w:cs="Verdan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5F0076"/>
    <w:multiLevelType w:val="multilevel"/>
    <w:tmpl w:val="94FC01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7EE85A99"/>
    <w:multiLevelType w:val="multilevel"/>
    <w:tmpl w:val="C546C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0"/>
  </w:num>
  <w:num w:numId="4">
    <w:abstractNumId w:val="12"/>
  </w:num>
  <w:num w:numId="5">
    <w:abstractNumId w:val="6"/>
  </w:num>
  <w:num w:numId="6">
    <w:abstractNumId w:val="2"/>
  </w:num>
  <w:num w:numId="7">
    <w:abstractNumId w:val="11"/>
  </w:num>
  <w:num w:numId="8">
    <w:abstractNumId w:val="7"/>
  </w:num>
  <w:num w:numId="9">
    <w:abstractNumId w:val="4"/>
  </w:num>
  <w:num w:numId="10">
    <w:abstractNumId w:val="14"/>
  </w:num>
  <w:num w:numId="11">
    <w:abstractNumId w:val="3"/>
  </w:num>
  <w:num w:numId="12">
    <w:abstractNumId w:val="1"/>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7A"/>
    <w:rsid w:val="00024953"/>
    <w:rsid w:val="00025A4A"/>
    <w:rsid w:val="000341CC"/>
    <w:rsid w:val="00074FD9"/>
    <w:rsid w:val="000C7294"/>
    <w:rsid w:val="000D4271"/>
    <w:rsid w:val="000E354D"/>
    <w:rsid w:val="00117F08"/>
    <w:rsid w:val="0017411B"/>
    <w:rsid w:val="00196B50"/>
    <w:rsid w:val="001C5418"/>
    <w:rsid w:val="001D7288"/>
    <w:rsid w:val="001F0A73"/>
    <w:rsid w:val="001F34C8"/>
    <w:rsid w:val="00200E0A"/>
    <w:rsid w:val="0020434C"/>
    <w:rsid w:val="00205BED"/>
    <w:rsid w:val="00220251"/>
    <w:rsid w:val="00222BD0"/>
    <w:rsid w:val="00232B37"/>
    <w:rsid w:val="00261FCF"/>
    <w:rsid w:val="00275D63"/>
    <w:rsid w:val="00281D0F"/>
    <w:rsid w:val="00291237"/>
    <w:rsid w:val="00291FEE"/>
    <w:rsid w:val="002A19B4"/>
    <w:rsid w:val="002A432B"/>
    <w:rsid w:val="002D566A"/>
    <w:rsid w:val="002E11D3"/>
    <w:rsid w:val="002E1659"/>
    <w:rsid w:val="002F5C47"/>
    <w:rsid w:val="0031642D"/>
    <w:rsid w:val="003B680A"/>
    <w:rsid w:val="003E7850"/>
    <w:rsid w:val="00444C31"/>
    <w:rsid w:val="00451B8A"/>
    <w:rsid w:val="00465D06"/>
    <w:rsid w:val="00495463"/>
    <w:rsid w:val="004B04F5"/>
    <w:rsid w:val="00505702"/>
    <w:rsid w:val="005275B1"/>
    <w:rsid w:val="00547FA9"/>
    <w:rsid w:val="005600DC"/>
    <w:rsid w:val="005639EF"/>
    <w:rsid w:val="00577F74"/>
    <w:rsid w:val="005A4274"/>
    <w:rsid w:val="00614B9A"/>
    <w:rsid w:val="006326C3"/>
    <w:rsid w:val="00692BAB"/>
    <w:rsid w:val="0069514A"/>
    <w:rsid w:val="006965AA"/>
    <w:rsid w:val="006968D9"/>
    <w:rsid w:val="006A222D"/>
    <w:rsid w:val="006B704E"/>
    <w:rsid w:val="006C19F9"/>
    <w:rsid w:val="006E4E22"/>
    <w:rsid w:val="006F4EC4"/>
    <w:rsid w:val="006F74EB"/>
    <w:rsid w:val="00725E9C"/>
    <w:rsid w:val="0072670D"/>
    <w:rsid w:val="007332B3"/>
    <w:rsid w:val="007569CC"/>
    <w:rsid w:val="00760C75"/>
    <w:rsid w:val="00763FD4"/>
    <w:rsid w:val="007849E1"/>
    <w:rsid w:val="00794E68"/>
    <w:rsid w:val="007A7E44"/>
    <w:rsid w:val="007C4D91"/>
    <w:rsid w:val="00814185"/>
    <w:rsid w:val="00870F05"/>
    <w:rsid w:val="008A271F"/>
    <w:rsid w:val="008C2CB8"/>
    <w:rsid w:val="008F18C9"/>
    <w:rsid w:val="00915A5A"/>
    <w:rsid w:val="00977E38"/>
    <w:rsid w:val="00982A39"/>
    <w:rsid w:val="00984A2F"/>
    <w:rsid w:val="00991133"/>
    <w:rsid w:val="00997963"/>
    <w:rsid w:val="009D75BC"/>
    <w:rsid w:val="009D7BD7"/>
    <w:rsid w:val="009E2451"/>
    <w:rsid w:val="00A14A33"/>
    <w:rsid w:val="00A30464"/>
    <w:rsid w:val="00A34BC6"/>
    <w:rsid w:val="00A729E6"/>
    <w:rsid w:val="00A808CE"/>
    <w:rsid w:val="00A9257F"/>
    <w:rsid w:val="00AA7F75"/>
    <w:rsid w:val="00AC613F"/>
    <w:rsid w:val="00AD0EEB"/>
    <w:rsid w:val="00AF7659"/>
    <w:rsid w:val="00B0519A"/>
    <w:rsid w:val="00B52C5F"/>
    <w:rsid w:val="00B64043"/>
    <w:rsid w:val="00BB453C"/>
    <w:rsid w:val="00BD7579"/>
    <w:rsid w:val="00C30CC0"/>
    <w:rsid w:val="00C33D2D"/>
    <w:rsid w:val="00C3592F"/>
    <w:rsid w:val="00C376CC"/>
    <w:rsid w:val="00C65E1A"/>
    <w:rsid w:val="00C67EB4"/>
    <w:rsid w:val="00CA29A6"/>
    <w:rsid w:val="00CA7894"/>
    <w:rsid w:val="00CB24A0"/>
    <w:rsid w:val="00CE1EB0"/>
    <w:rsid w:val="00D06C4F"/>
    <w:rsid w:val="00D10C37"/>
    <w:rsid w:val="00D16865"/>
    <w:rsid w:val="00D40268"/>
    <w:rsid w:val="00D42661"/>
    <w:rsid w:val="00D62991"/>
    <w:rsid w:val="00D62F4C"/>
    <w:rsid w:val="00D668FA"/>
    <w:rsid w:val="00D67AB8"/>
    <w:rsid w:val="00D9258F"/>
    <w:rsid w:val="00DB2E87"/>
    <w:rsid w:val="00DB45BF"/>
    <w:rsid w:val="00DC0BAC"/>
    <w:rsid w:val="00DC3F37"/>
    <w:rsid w:val="00DD5888"/>
    <w:rsid w:val="00DD6CD9"/>
    <w:rsid w:val="00DE0750"/>
    <w:rsid w:val="00E34F58"/>
    <w:rsid w:val="00E54635"/>
    <w:rsid w:val="00E5798A"/>
    <w:rsid w:val="00E9206F"/>
    <w:rsid w:val="00E94FCF"/>
    <w:rsid w:val="00EA1BB3"/>
    <w:rsid w:val="00ED78D0"/>
    <w:rsid w:val="00EF0420"/>
    <w:rsid w:val="00EF5DE9"/>
    <w:rsid w:val="00F639A3"/>
    <w:rsid w:val="00FA5991"/>
    <w:rsid w:val="00FA7012"/>
    <w:rsid w:val="00FB2599"/>
    <w:rsid w:val="00FD143C"/>
    <w:rsid w:val="00FF017A"/>
    <w:rsid w:val="00FF4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231"/>
  <w15:docId w15:val="{7AC243AD-2507-4953-A244-47DB6BE3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pBdr>
        <w:top w:val="nil"/>
        <w:left w:val="nil"/>
        <w:bottom w:val="nil"/>
        <w:right w:val="nil"/>
        <w:between w:val="nil"/>
      </w:pBdr>
      <w:jc w:val="both"/>
      <w:outlineLvl w:val="0"/>
    </w:pPr>
    <w:rPr>
      <w:b/>
      <w:color w:val="1F4E79"/>
      <w:sz w:val="28"/>
      <w:szCs w:val="28"/>
    </w:rPr>
  </w:style>
  <w:style w:type="paragraph" w:styleId="Ttulo2">
    <w:name w:val="heading 2"/>
    <w:basedOn w:val="Normal"/>
    <w:next w:val="Normal"/>
    <w:pPr>
      <w:widowControl w:val="0"/>
      <w:pBdr>
        <w:top w:val="nil"/>
        <w:left w:val="nil"/>
        <w:bottom w:val="nil"/>
        <w:right w:val="nil"/>
        <w:between w:val="nil"/>
      </w:pBdr>
      <w:jc w:val="both"/>
      <w:outlineLvl w:val="1"/>
    </w:pPr>
    <w:rPr>
      <w:b/>
      <w:color w:val="1F4E79"/>
      <w:sz w:val="28"/>
      <w:szCs w:val="28"/>
    </w:rPr>
  </w:style>
  <w:style w:type="paragraph" w:styleId="Ttulo3">
    <w:name w:val="heading 3"/>
    <w:basedOn w:val="Normal"/>
    <w:next w:val="Normal"/>
    <w:pPr>
      <w:keepNext/>
      <w:keepLines/>
      <w:widowControl w:val="0"/>
      <w:pBdr>
        <w:top w:val="nil"/>
        <w:left w:val="nil"/>
        <w:bottom w:val="nil"/>
        <w:right w:val="nil"/>
        <w:between w:val="nil"/>
      </w:pBdr>
      <w:spacing w:before="280" w:after="80"/>
      <w:contextualSpacing/>
      <w:jc w:val="both"/>
      <w:outlineLvl w:val="2"/>
    </w:pPr>
    <w:rPr>
      <w:b/>
      <w:color w:val="000000"/>
      <w:sz w:val="28"/>
      <w:szCs w:val="28"/>
    </w:rPr>
  </w:style>
  <w:style w:type="paragraph" w:styleId="Ttulo4">
    <w:name w:val="heading 4"/>
    <w:basedOn w:val="Normal"/>
    <w:next w:val="Normal"/>
    <w:pPr>
      <w:keepNext/>
      <w:keepLines/>
      <w:widowControl w:val="0"/>
      <w:pBdr>
        <w:top w:val="nil"/>
        <w:left w:val="nil"/>
        <w:bottom w:val="nil"/>
        <w:right w:val="nil"/>
        <w:between w:val="nil"/>
      </w:pBdr>
      <w:spacing w:before="240" w:after="40"/>
      <w:contextualSpacing/>
      <w:jc w:val="both"/>
      <w:outlineLvl w:val="3"/>
    </w:pPr>
    <w:rPr>
      <w:b/>
      <w:color w:val="000000"/>
      <w:sz w:val="24"/>
      <w:szCs w:val="24"/>
    </w:rPr>
  </w:style>
  <w:style w:type="paragraph" w:styleId="Ttulo5">
    <w:name w:val="heading 5"/>
    <w:basedOn w:val="Normal"/>
    <w:next w:val="Normal"/>
    <w:pPr>
      <w:keepNext/>
      <w:keepLines/>
      <w:widowControl w:val="0"/>
      <w:pBdr>
        <w:top w:val="nil"/>
        <w:left w:val="nil"/>
        <w:bottom w:val="nil"/>
        <w:right w:val="nil"/>
        <w:between w:val="nil"/>
      </w:pBdr>
      <w:spacing w:before="220" w:after="40"/>
      <w:contextualSpacing/>
      <w:jc w:val="both"/>
      <w:outlineLvl w:val="4"/>
    </w:pPr>
    <w:rPr>
      <w:b/>
      <w:color w:val="000000"/>
    </w:rPr>
  </w:style>
  <w:style w:type="paragraph" w:styleId="Ttulo6">
    <w:name w:val="heading 6"/>
    <w:basedOn w:val="Normal"/>
    <w:next w:val="Normal"/>
    <w:pPr>
      <w:keepNext/>
      <w:keepLines/>
      <w:widowControl w:val="0"/>
      <w:pBdr>
        <w:top w:val="nil"/>
        <w:left w:val="nil"/>
        <w:bottom w:val="nil"/>
        <w:right w:val="nil"/>
        <w:between w:val="nil"/>
      </w:pBdr>
      <w:spacing w:before="200" w:after="40"/>
      <w:contextualSpacing/>
      <w:jc w:val="both"/>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widowControl w:val="0"/>
      <w:pBdr>
        <w:top w:val="nil"/>
        <w:left w:val="nil"/>
        <w:bottom w:val="nil"/>
        <w:right w:val="nil"/>
        <w:between w:val="nil"/>
      </w:pBdr>
      <w:spacing w:before="480" w:after="120"/>
      <w:contextualSpacing/>
      <w:jc w:val="both"/>
    </w:pPr>
    <w:rPr>
      <w:b/>
      <w:color w:val="000000"/>
      <w:sz w:val="72"/>
      <w:szCs w:val="72"/>
    </w:rPr>
  </w:style>
  <w:style w:type="paragraph" w:styleId="Subttulo">
    <w:name w:val="Subtitle"/>
    <w:basedOn w:val="Normal"/>
    <w:next w:val="Normal"/>
    <w:pPr>
      <w:keepNext/>
      <w:keepLines/>
      <w:widowControl w:val="0"/>
      <w:pBdr>
        <w:top w:val="nil"/>
        <w:left w:val="nil"/>
        <w:bottom w:val="nil"/>
        <w:right w:val="nil"/>
        <w:between w:val="nil"/>
      </w:pBdr>
      <w:spacing w:before="360" w:after="80"/>
      <w:contextualSpacing/>
      <w:jc w:val="both"/>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5">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7">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4">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5">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b">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c">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f0">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pBdr>
        <w:top w:val="nil"/>
        <w:left w:val="nil"/>
        <w:bottom w:val="nil"/>
        <w:right w:val="nil"/>
        <w:between w:val="nil"/>
      </w:pBdr>
      <w:spacing w:after="0" w:line="240" w:lineRule="auto"/>
    </w:pPr>
    <w:rPr>
      <w:rFonts w:ascii="Verdana" w:eastAsia="Verdana" w:hAnsi="Verdana" w:cs="Verdana"/>
      <w:color w:val="000000"/>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29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9E6"/>
    <w:rPr>
      <w:rFonts w:ascii="Segoe UI" w:hAnsi="Segoe UI" w:cs="Segoe UI"/>
      <w:sz w:val="18"/>
      <w:szCs w:val="18"/>
    </w:rPr>
  </w:style>
  <w:style w:type="paragraph" w:styleId="TDC1">
    <w:name w:val="toc 1"/>
    <w:basedOn w:val="Normal"/>
    <w:next w:val="Normal"/>
    <w:autoRedefine/>
    <w:uiPriority w:val="39"/>
    <w:unhideWhenUsed/>
    <w:rsid w:val="00117F08"/>
    <w:pPr>
      <w:spacing w:after="100"/>
    </w:pPr>
  </w:style>
  <w:style w:type="paragraph" w:styleId="TDC2">
    <w:name w:val="toc 2"/>
    <w:basedOn w:val="Normal"/>
    <w:next w:val="Normal"/>
    <w:autoRedefine/>
    <w:uiPriority w:val="39"/>
    <w:unhideWhenUsed/>
    <w:rsid w:val="00117F08"/>
    <w:pPr>
      <w:spacing w:after="100"/>
      <w:ind w:left="220"/>
    </w:pPr>
  </w:style>
  <w:style w:type="character" w:styleId="Hipervnculo">
    <w:name w:val="Hyperlink"/>
    <w:basedOn w:val="Fuentedeprrafopredeter"/>
    <w:uiPriority w:val="99"/>
    <w:unhideWhenUsed/>
    <w:rsid w:val="00117F08"/>
    <w:rPr>
      <w:color w:val="0000FF" w:themeColor="hyperlink"/>
      <w:u w:val="single"/>
    </w:rPr>
  </w:style>
  <w:style w:type="paragraph" w:styleId="Encabezado">
    <w:name w:val="header"/>
    <w:basedOn w:val="Normal"/>
    <w:link w:val="EncabezadoCar"/>
    <w:uiPriority w:val="99"/>
    <w:unhideWhenUsed/>
    <w:rsid w:val="00D06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6C4F"/>
  </w:style>
  <w:style w:type="paragraph" w:styleId="Piedepgina">
    <w:name w:val="footer"/>
    <w:basedOn w:val="Normal"/>
    <w:link w:val="PiedepginaCar"/>
    <w:uiPriority w:val="99"/>
    <w:unhideWhenUsed/>
    <w:rsid w:val="00D06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6C4F"/>
  </w:style>
  <w:style w:type="paragraph" w:styleId="Asuntodelcomentario">
    <w:name w:val="annotation subject"/>
    <w:basedOn w:val="Textocomentario"/>
    <w:next w:val="Textocomentario"/>
    <w:link w:val="AsuntodelcomentarioCar"/>
    <w:uiPriority w:val="99"/>
    <w:semiHidden/>
    <w:unhideWhenUsed/>
    <w:rsid w:val="00E34F58"/>
    <w:rPr>
      <w:b/>
      <w:bCs/>
    </w:rPr>
  </w:style>
  <w:style w:type="character" w:customStyle="1" w:styleId="AsuntodelcomentarioCar">
    <w:name w:val="Asunto del comentario Car"/>
    <w:basedOn w:val="TextocomentarioCar"/>
    <w:link w:val="Asuntodelcomentario"/>
    <w:uiPriority w:val="99"/>
    <w:semiHidden/>
    <w:rsid w:val="00E34F58"/>
    <w:rPr>
      <w:b/>
      <w:bCs/>
      <w:sz w:val="20"/>
      <w:szCs w:val="20"/>
    </w:rPr>
  </w:style>
  <w:style w:type="paragraph" w:styleId="Textonotapie">
    <w:name w:val="footnote text"/>
    <w:basedOn w:val="Normal"/>
    <w:link w:val="TextonotapieCar"/>
    <w:uiPriority w:val="99"/>
    <w:semiHidden/>
    <w:unhideWhenUsed/>
    <w:rsid w:val="00FD14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143C"/>
    <w:rPr>
      <w:sz w:val="20"/>
      <w:szCs w:val="20"/>
    </w:rPr>
  </w:style>
  <w:style w:type="character" w:styleId="Refdenotaalpie">
    <w:name w:val="footnote reference"/>
    <w:basedOn w:val="Fuentedeprrafopredeter"/>
    <w:uiPriority w:val="99"/>
    <w:semiHidden/>
    <w:unhideWhenUsed/>
    <w:rsid w:val="00FD143C"/>
    <w:rPr>
      <w:vertAlign w:val="superscript"/>
    </w:rPr>
  </w:style>
  <w:style w:type="paragraph" w:styleId="Prrafodelista">
    <w:name w:val="List Paragraph"/>
    <w:basedOn w:val="Normal"/>
    <w:uiPriority w:val="34"/>
    <w:qFormat/>
    <w:rsid w:val="008F1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18846">
      <w:bodyDiv w:val="1"/>
      <w:marLeft w:val="0"/>
      <w:marRight w:val="0"/>
      <w:marTop w:val="0"/>
      <w:marBottom w:val="0"/>
      <w:divBdr>
        <w:top w:val="none" w:sz="0" w:space="0" w:color="auto"/>
        <w:left w:val="none" w:sz="0" w:space="0" w:color="auto"/>
        <w:bottom w:val="none" w:sz="0" w:space="0" w:color="auto"/>
        <w:right w:val="none" w:sz="0" w:space="0" w:color="auto"/>
      </w:divBdr>
      <w:divsChild>
        <w:div w:id="205529060">
          <w:marLeft w:val="0"/>
          <w:marRight w:val="0"/>
          <w:marTop w:val="0"/>
          <w:marBottom w:val="0"/>
          <w:divBdr>
            <w:top w:val="none" w:sz="0" w:space="0" w:color="auto"/>
            <w:left w:val="none" w:sz="0" w:space="0" w:color="auto"/>
            <w:bottom w:val="none" w:sz="0" w:space="0" w:color="auto"/>
            <w:right w:val="none" w:sz="0" w:space="0" w:color="auto"/>
          </w:divBdr>
        </w:div>
        <w:div w:id="1931348380">
          <w:marLeft w:val="0"/>
          <w:marRight w:val="0"/>
          <w:marTop w:val="0"/>
          <w:marBottom w:val="0"/>
          <w:divBdr>
            <w:top w:val="none" w:sz="0" w:space="0" w:color="auto"/>
            <w:left w:val="none" w:sz="0" w:space="0" w:color="auto"/>
            <w:bottom w:val="none" w:sz="0" w:space="0" w:color="auto"/>
            <w:right w:val="none" w:sz="0" w:space="0" w:color="auto"/>
          </w:divBdr>
        </w:div>
        <w:div w:id="1120223585">
          <w:marLeft w:val="0"/>
          <w:marRight w:val="0"/>
          <w:marTop w:val="0"/>
          <w:marBottom w:val="0"/>
          <w:divBdr>
            <w:top w:val="none" w:sz="0" w:space="0" w:color="auto"/>
            <w:left w:val="none" w:sz="0" w:space="0" w:color="auto"/>
            <w:bottom w:val="none" w:sz="0" w:space="0" w:color="auto"/>
            <w:right w:val="none" w:sz="0" w:space="0" w:color="auto"/>
          </w:divBdr>
        </w:div>
        <w:div w:id="1061516013">
          <w:marLeft w:val="0"/>
          <w:marRight w:val="0"/>
          <w:marTop w:val="0"/>
          <w:marBottom w:val="0"/>
          <w:divBdr>
            <w:top w:val="none" w:sz="0" w:space="0" w:color="auto"/>
            <w:left w:val="none" w:sz="0" w:space="0" w:color="auto"/>
            <w:bottom w:val="none" w:sz="0" w:space="0" w:color="auto"/>
            <w:right w:val="none" w:sz="0" w:space="0" w:color="auto"/>
          </w:divBdr>
        </w:div>
        <w:div w:id="707726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13" Type="http://schemas.openxmlformats.org/officeDocument/2006/relationships/hyperlink" Target="mailto:arica@senadis.cl" TargetMode="External"/><Relationship Id="rId18" Type="http://schemas.openxmlformats.org/officeDocument/2006/relationships/hyperlink" Target="mailto:atacama@senadis.cl" TargetMode="External"/><Relationship Id="rId26" Type="http://schemas.openxmlformats.org/officeDocument/2006/relationships/hyperlink" Target="https://maps.google.com/?q=Diego+Portales+564,+Temuco&amp;entry=gmail&amp;source=g" TargetMode="External"/><Relationship Id="rId3" Type="http://schemas.openxmlformats.org/officeDocument/2006/relationships/styles" Target="styles.xml"/><Relationship Id="rId21" Type="http://schemas.openxmlformats.org/officeDocument/2006/relationships/hyperlink" Target="https://maps.google.com/?q=Membrillar+358&amp;entry=gmail&amp;source=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s://maps.google.com/?q=Atacama+1125,+Copiap%C3%B3&amp;entry=gmail&amp;source=g" TargetMode="External"/><Relationship Id="rId25" Type="http://schemas.openxmlformats.org/officeDocument/2006/relationships/hyperlink" Target="mailto:biobio@senadis.cl" TargetMode="External"/><Relationship Id="rId33" Type="http://schemas.openxmlformats.org/officeDocument/2006/relationships/hyperlink" Target="mailto:metropolitana@senadis.cl" TargetMode="External"/><Relationship Id="rId2" Type="http://schemas.openxmlformats.org/officeDocument/2006/relationships/numbering" Target="numbering.xml"/><Relationship Id="rId16" Type="http://schemas.openxmlformats.org/officeDocument/2006/relationships/hyperlink" Target="mailto:antofagasta@senadis.cl" TargetMode="External"/><Relationship Id="rId20" Type="http://schemas.openxmlformats.org/officeDocument/2006/relationships/hyperlink" Target="mailto:valparaiso@senadis.cl" TargetMode="External"/><Relationship Id="rId29" Type="http://schemas.openxmlformats.org/officeDocument/2006/relationships/hyperlink" Target="mailto:ayse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hyperlink" Target="mailto:maule@senadis.cl" TargetMode="External"/><Relationship Id="rId32" Type="http://schemas.openxmlformats.org/officeDocument/2006/relationships/hyperlink" Target="mailto:losrios@senadis.cl" TargetMode="External"/><Relationship Id="rId5" Type="http://schemas.openxmlformats.org/officeDocument/2006/relationships/webSettings" Target="webSettings.xml"/><Relationship Id="rId15" Type="http://schemas.openxmlformats.org/officeDocument/2006/relationships/hyperlink" Target="mailto:tarapaca@senadis.cl" TargetMode="External"/><Relationship Id="rId23" Type="http://schemas.openxmlformats.org/officeDocument/2006/relationships/hyperlink" Target="https://maps.google.com/?q=2+Oriente+N%C2%B0+1298&amp;entry=gmail&amp;source=g" TargetMode="External"/><Relationship Id="rId28" Type="http://schemas.openxmlformats.org/officeDocument/2006/relationships/hyperlink" Target="mailto:loslagos@senadis.cl" TargetMode="External"/><Relationship Id="rId36" Type="http://schemas.openxmlformats.org/officeDocument/2006/relationships/theme" Target="theme/theme1.xml"/><Relationship Id="rId10" Type="http://schemas.openxmlformats.org/officeDocument/2006/relationships/hyperlink" Target="https://www.registros19862.cl" TargetMode="External"/><Relationship Id="rId19" Type="http://schemas.openxmlformats.org/officeDocument/2006/relationships/hyperlink" Target="mailto:coquimbo@senadis.cl" TargetMode="External"/><Relationship Id="rId31" Type="http://schemas.openxmlformats.org/officeDocument/2006/relationships/hyperlink" Target="https://maps.google.com/?q=Anfi%C3%B3n+Mu%C3%B1oz+578,+Valdivia&amp;entry=gmail&amp;source=g" TargetMode="External"/><Relationship Id="rId4" Type="http://schemas.openxmlformats.org/officeDocument/2006/relationships/settings" Target="settings.xml"/><Relationship Id="rId9" Type="http://schemas.openxmlformats.org/officeDocument/2006/relationships/hyperlink" Target="http://www.senadis.gob.cl" TargetMode="External"/><Relationship Id="rId14" Type="http://schemas.openxmlformats.org/officeDocument/2006/relationships/hyperlink" Target="https://maps.google.com/?q=Av.+Baquedano+N%C2%B0+913&amp;entry=gmail&amp;source=g" TargetMode="External"/><Relationship Id="rId22" Type="http://schemas.openxmlformats.org/officeDocument/2006/relationships/hyperlink" Target="mailto:ohiggins@senadis.cl" TargetMode="External"/><Relationship Id="rId27" Type="http://schemas.openxmlformats.org/officeDocument/2006/relationships/hyperlink" Target="mailto:araucania@senadis.cl" TargetMode="External"/><Relationship Id="rId30" Type="http://schemas.openxmlformats.org/officeDocument/2006/relationships/hyperlink" Target="mailto:magallanes@senadis.c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334C-10A7-408D-B312-73AEF549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43</Pages>
  <Words>10820</Words>
  <Characters>59516</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Ángel Figueroa Moreno</dc:creator>
  <cp:lastModifiedBy>Hernán Inostroza</cp:lastModifiedBy>
  <cp:revision>9</cp:revision>
  <cp:lastPrinted>2018-08-14T21:01:00Z</cp:lastPrinted>
  <dcterms:created xsi:type="dcterms:W3CDTF">2018-08-14T18:33:00Z</dcterms:created>
  <dcterms:modified xsi:type="dcterms:W3CDTF">2018-08-17T18:49:00Z</dcterms:modified>
</cp:coreProperties>
</file>