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Cargo: 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 w:eastAsia="Times New Roman" w:cs="Times New Roman"/>
          <w:b/>
          <w:b/>
          <w:color w:val="auto"/>
          <w:kern w:val="0"/>
          <w:sz w:val="28"/>
          <w:szCs w:val="24"/>
          <w:lang w:val="es-ES" w:eastAsia="es-ES" w:bidi="ar-SA"/>
        </w:rPr>
      </w:pP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 xml:space="preserve">PROFESIONAL </w:t>
      </w: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>SECCIÓN ADQUISICIONES Y CONTRATACIONES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Etapas 0 y 1 </w:t>
      </w:r>
    </w:p>
    <w:p>
      <w:pPr>
        <w:pStyle w:val="Normal"/>
        <w:tabs>
          <w:tab w:val="clear" w:pos="708"/>
          <w:tab w:val="left" w:pos="5338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es-ES" w:eastAsia="es-ES" w:bidi="ar-SA"/>
        </w:rPr>
        <w:t>Admisibilidad y evaluación curricular</w:t>
      </w:r>
      <w:r>
        <w:rPr>
          <w:rFonts w:ascii="Calibri" w:hAnsi="Calibri"/>
        </w:rPr>
        <w:t>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pPr w:bottomFromText="0" w:horzAnchor="page" w:leftFromText="141" w:rightFromText="141" w:tblpX="0" w:tblpXSpec="center" w:tblpY="376" w:topFromText="0" w:vertAnchor="text"/>
        <w:tblW w:w="27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1563"/>
      </w:tblGrid>
      <w:tr>
        <w:trPr>
          <w:trHeight w:val="330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;Arial" w:hAnsi="Calibri;Arial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>13.758.398-4</w:t>
            </w: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;Arial" w:hAnsi="Calibri;Arial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>13.861.870-6</w:t>
            </w: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;Arial" w:hAnsi="Calibri;Arial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>14.206.534-7</w:t>
            </w: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;Arial" w:hAnsi="Calibri;Arial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>15.770.979-8</w:t>
            </w: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;Arial" w:hAnsi="Calibri;Arial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>17.181.370-0</w:t>
            </w: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;Arial" w:hAnsi="Calibri;Arial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>17.366.202-5</w:t>
            </w: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;Arial" w:hAnsi="Calibri;Arial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>17.993.802-2</w:t>
            </w: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;Arial" w:hAnsi="Calibri;Arial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>19.036.688-K</w:t>
            </w: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;Arial" w:hAnsi="Calibri;Arial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>19.039.165-5</w:t>
            </w:r>
            <w:r>
              <w:rPr>
                <w:rFonts w:eastAsia="Times New Roman" w:cs="Calibri" w:ascii="Calibri;Arial" w:hAnsi="Calibri;Arial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 xml:space="preserve"> </w: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080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jc w:val="center"/>
      <w:rPr>
        <w:rFonts w:ascii="Calibri" w:hAnsi="Calibri"/>
        <w:b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El orden del listado de seleccionados ha sido establecido en orden ascendente al Nº de R.U.T, no al resultado de las etapas 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es-ES" w:eastAsia="es-ES" w:bidi="ar-SA"/>
        </w:rPr>
        <w:t>0 y 1</w:t>
      </w:r>
      <w:r>
        <w:rPr>
          <w:rFonts w:cs="Calibri" w:ascii="Calibri" w:hAnsi="Calibri"/>
          <w:sz w:val="22"/>
          <w:szCs w:val="22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67" y="0"/>
              <wp:lineTo x="-67" y="21087"/>
              <wp:lineTo x="20923" y="21087"/>
              <wp:lineTo x="20923" y="0"/>
              <wp:lineTo x="-67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  <w:tab/>
      <w:t xml:space="preserve">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b/>
        <w:b/>
        <w:lang w:val="es-MX"/>
      </w:rPr>
    </w:pPr>
    <w:r>
      <w:rPr>
        <w:rFonts w:ascii="Calibri" w:hAnsi="Calibri"/>
        <w:lang w:val="es-MX"/>
      </w:rPr>
      <w:t xml:space="preserve"> </w:t>
    </w:r>
    <w:r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6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2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71321e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qFormat/>
    <w:rsid w:val="0071321e"/>
    <w:rPr>
      <w:vertAlign w:val="superscript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semiHidden/>
    <w:rsid w:val="0071321e"/>
    <w:pPr/>
    <w:rPr>
      <w:sz w:val="20"/>
      <w:szCs w:val="20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LibreOffice/7.1.4.2$Windows_X86_64 LibreOffice_project/a529a4fab45b75fefc5b6226684193eb000654f6</Application>
  <AppVersion>15.0000</AppVersion>
  <Pages>1</Pages>
  <Words>71</Words>
  <Characters>422</Characters>
  <CharactersWithSpaces>931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2019-12-27T19:47:00Z</dcterms:created>
  <dc:creator>Nicolas Contreras</dc:creator>
  <dc:description/>
  <dc:language>es-CL</dc:language>
  <cp:lastModifiedBy/>
  <dcterms:modified xsi:type="dcterms:W3CDTF">2021-11-02T11:52:23Z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