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DB" w:rsidRDefault="00605CDB" w:rsidP="00605CDB">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63A57F96" wp14:editId="5F1C8AE3">
            <wp:extent cx="1571625" cy="1419225"/>
            <wp:effectExtent l="0" t="0" r="0" b="0"/>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605CDB" w:rsidRDefault="00605CDB" w:rsidP="00605CDB">
      <w:pPr>
        <w:pStyle w:val="NormalWeb"/>
        <w:spacing w:before="0" w:beforeAutospacing="0" w:after="0" w:afterAutospacing="0"/>
        <w:jc w:val="center"/>
        <w:rPr>
          <w:rFonts w:ascii="Arial" w:hAnsi="Arial" w:cs="Arial"/>
          <w:b/>
          <w:bCs/>
          <w:color w:val="000000"/>
          <w:sz w:val="28"/>
          <w:szCs w:val="28"/>
        </w:rPr>
      </w:pPr>
    </w:p>
    <w:p w:rsidR="00605CDB" w:rsidRDefault="00605CDB" w:rsidP="00605CDB">
      <w:pPr>
        <w:pStyle w:val="NormalWeb"/>
        <w:spacing w:before="0" w:beforeAutospacing="0" w:after="0" w:afterAutospacing="0"/>
        <w:jc w:val="center"/>
      </w:pPr>
      <w:r>
        <w:rPr>
          <w:rFonts w:ascii="Arial" w:hAnsi="Arial" w:cs="Arial"/>
          <w:b/>
          <w:bCs/>
          <w:color w:val="000000"/>
          <w:sz w:val="28"/>
          <w:szCs w:val="28"/>
        </w:rPr>
        <w:t>Minuta Resultados Regionales </w:t>
      </w:r>
    </w:p>
    <w:p w:rsidR="00605CDB" w:rsidRDefault="00605CDB" w:rsidP="00605CDB">
      <w:pPr>
        <w:pStyle w:val="NormalWeb"/>
        <w:spacing w:before="0" w:beforeAutospacing="0" w:after="0" w:afterAutospacing="0"/>
        <w:jc w:val="center"/>
      </w:pPr>
      <w:r>
        <w:rPr>
          <w:rFonts w:ascii="Arial" w:hAnsi="Arial" w:cs="Arial"/>
          <w:b/>
          <w:bCs/>
          <w:color w:val="000000"/>
          <w:sz w:val="28"/>
          <w:szCs w:val="28"/>
        </w:rPr>
        <w:t>III Estudio Nacional de la Discapacidad </w:t>
      </w:r>
    </w:p>
    <w:p w:rsidR="00605CDB" w:rsidRDefault="00605CDB" w:rsidP="00605CDB">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 Antofagasta</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Un </w:t>
      </w:r>
      <w:r w:rsidRPr="006C7E7A">
        <w:rPr>
          <w:rFonts w:ascii="Arial" w:eastAsia="Times New Roman" w:hAnsi="Arial" w:cs="Arial"/>
          <w:noProof/>
          <w:color w:val="000000"/>
          <w:lang w:eastAsia="es-CL"/>
        </w:rPr>
        <w:t>7,8</w:t>
      </w:r>
      <w:r w:rsidRPr="006C7E7A">
        <w:rPr>
          <w:rFonts w:ascii="Arial" w:eastAsia="Times New Roman" w:hAnsi="Arial" w:cs="Arial"/>
          <w:color w:val="000000"/>
          <w:lang w:eastAsia="es-CL"/>
        </w:rPr>
        <w:t xml:space="preserve">% de la población adulta de la región </w:t>
      </w:r>
      <w:r w:rsidRPr="006C7E7A">
        <w:rPr>
          <w:rFonts w:ascii="Arial" w:eastAsia="Times New Roman" w:hAnsi="Arial" w:cs="Arial"/>
          <w:noProof/>
          <w:color w:val="000000"/>
          <w:lang w:eastAsia="es-CL"/>
        </w:rPr>
        <w:t>de Antofagasta</w:t>
      </w:r>
      <w:r w:rsidRPr="006C7E7A">
        <w:rPr>
          <w:rFonts w:ascii="Arial" w:eastAsia="Times New Roman" w:hAnsi="Arial" w:cs="Arial"/>
          <w:color w:val="000000"/>
          <w:lang w:eastAsia="es-CL"/>
        </w:rPr>
        <w:t xml:space="preserve"> son personas con discapacidad, proporción menor que el porcentaje de la población nacional (17,6%). De ellas, </w:t>
      </w:r>
      <w:r w:rsidRPr="006C7E7A">
        <w:rPr>
          <w:rFonts w:ascii="Arial" w:eastAsia="Times New Roman" w:hAnsi="Arial" w:cs="Arial"/>
          <w:noProof/>
          <w:color w:val="000000"/>
          <w:lang w:eastAsia="es-CL"/>
        </w:rPr>
        <w:t>2,7</w:t>
      </w:r>
      <w:r w:rsidRPr="006C7E7A">
        <w:rPr>
          <w:rFonts w:ascii="Arial" w:eastAsia="Times New Roman" w:hAnsi="Arial" w:cs="Arial"/>
          <w:color w:val="000000"/>
          <w:lang w:eastAsia="es-CL"/>
        </w:rPr>
        <w:t xml:space="preserve">% son personas con discapacidad leve a moderada, y un </w:t>
      </w:r>
      <w:r w:rsidRPr="006C7E7A">
        <w:rPr>
          <w:rFonts w:ascii="Arial" w:eastAsia="Times New Roman" w:hAnsi="Arial" w:cs="Arial"/>
          <w:noProof/>
          <w:color w:val="000000"/>
          <w:lang w:eastAsia="es-CL"/>
        </w:rPr>
        <w:t>5,8</w:t>
      </w:r>
      <w:r w:rsidRPr="006C7E7A">
        <w:rPr>
          <w:rFonts w:ascii="Arial" w:eastAsia="Times New Roman" w:hAnsi="Arial" w:cs="Arial"/>
          <w:color w:val="000000"/>
          <w:lang w:eastAsia="es-CL"/>
        </w:rPr>
        <w:t>% personas con discapacidad severa.</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6C7E7A">
        <w:rPr>
          <w:rFonts w:ascii="Arial" w:eastAsia="Times New Roman" w:hAnsi="Arial" w:cs="Arial"/>
          <w:noProof/>
          <w:color w:val="000000"/>
          <w:lang w:eastAsia="es-CL"/>
        </w:rPr>
        <w:t>10,7</w:t>
      </w:r>
      <w:r w:rsidRPr="006C7E7A">
        <w:rPr>
          <w:rFonts w:ascii="Arial" w:eastAsia="Times New Roman" w:hAnsi="Arial" w:cs="Arial"/>
          <w:color w:val="000000"/>
          <w:lang w:eastAsia="es-CL"/>
        </w:rPr>
        <w:t xml:space="preserve">% son personas con discapacidad, mientras que en los hombres adultos en la región dicho porcentaje es de </w:t>
      </w:r>
      <w:r w:rsidRPr="006C7E7A">
        <w:rPr>
          <w:rFonts w:ascii="Arial" w:eastAsia="Times New Roman" w:hAnsi="Arial" w:cs="Arial"/>
          <w:noProof/>
          <w:color w:val="000000"/>
          <w:lang w:eastAsia="es-CL"/>
        </w:rPr>
        <w:t>4,8</w:t>
      </w:r>
      <w:r w:rsidRPr="006C7E7A">
        <w:rPr>
          <w:rFonts w:ascii="Arial" w:eastAsia="Times New Roman" w:hAnsi="Arial" w:cs="Arial"/>
          <w:color w:val="000000"/>
          <w:lang w:eastAsia="es-CL"/>
        </w:rPr>
        <w:t>%.</w:t>
      </w:r>
    </w:p>
    <w:p w:rsidR="006315B4" w:rsidRPr="006C7E7A" w:rsidRDefault="006315B4" w:rsidP="006315B4">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59 años, el </w:t>
      </w:r>
      <w:r w:rsidRPr="006C7E7A">
        <w:rPr>
          <w:rFonts w:ascii="Arial" w:eastAsia="Times New Roman" w:hAnsi="Arial" w:cs="Arial"/>
          <w:noProof/>
          <w:color w:val="000000"/>
          <w:lang w:eastAsia="es-CL"/>
        </w:rPr>
        <w:t>4,2</w:t>
      </w:r>
      <w:r w:rsidRPr="006C7E7A">
        <w:rPr>
          <w:rFonts w:ascii="Arial" w:eastAsia="Times New Roman" w:hAnsi="Arial" w:cs="Arial"/>
          <w:color w:val="000000"/>
          <w:lang w:eastAsia="es-CL"/>
        </w:rPr>
        <w:t xml:space="preserve">% son personas con discapacidad, y en la población de 60 años y más, el </w:t>
      </w:r>
      <w:r w:rsidRPr="006C7E7A">
        <w:rPr>
          <w:rFonts w:ascii="Arial" w:eastAsia="Times New Roman" w:hAnsi="Arial" w:cs="Arial"/>
          <w:noProof/>
          <w:color w:val="000000"/>
          <w:lang w:eastAsia="es-CL"/>
        </w:rPr>
        <w:t>22</w:t>
      </w:r>
      <w:r w:rsidRPr="006C7E7A">
        <w:rPr>
          <w:rFonts w:ascii="Arial" w:eastAsia="Times New Roman" w:hAnsi="Arial" w:cs="Arial"/>
          <w:color w:val="000000"/>
          <w:lang w:eastAsia="es-CL"/>
        </w:rPr>
        <w:t xml:space="preserve">% son personas con discapacidad. Al comparar los promedios de edad de la población adulta </w:t>
      </w:r>
      <w:r w:rsidR="006F20A4">
        <w:rPr>
          <w:rFonts w:ascii="Arial" w:eastAsia="Times New Roman" w:hAnsi="Arial" w:cs="Arial"/>
          <w:color w:val="000000"/>
          <w:lang w:eastAsia="es-CL"/>
        </w:rPr>
        <w:t>sin discapacidad y con</w:t>
      </w:r>
      <w:r w:rsidRPr="006C7E7A">
        <w:rPr>
          <w:rFonts w:ascii="Arial" w:eastAsia="Times New Roman" w:hAnsi="Arial" w:cs="Arial"/>
          <w:color w:val="000000"/>
          <w:lang w:eastAsia="es-CL"/>
        </w:rPr>
        <w:t xml:space="preserve"> discapacidad, el de la población </w:t>
      </w:r>
      <w:r w:rsidR="006F20A4">
        <w:rPr>
          <w:rFonts w:ascii="Arial" w:eastAsia="Times New Roman" w:hAnsi="Arial" w:cs="Arial"/>
          <w:color w:val="000000"/>
          <w:lang w:eastAsia="es-CL"/>
        </w:rPr>
        <w:t>sin</w:t>
      </w:r>
      <w:r w:rsidRPr="006C7E7A">
        <w:rPr>
          <w:rFonts w:ascii="Arial" w:eastAsia="Times New Roman" w:hAnsi="Arial" w:cs="Arial"/>
          <w:color w:val="000000"/>
          <w:lang w:eastAsia="es-CL"/>
        </w:rPr>
        <w:t xml:space="preserve"> discapacidad es de </w:t>
      </w:r>
      <w:r w:rsidRPr="006C7E7A">
        <w:rPr>
          <w:rFonts w:ascii="Arial" w:eastAsia="Times New Roman" w:hAnsi="Arial" w:cs="Arial"/>
          <w:noProof/>
          <w:color w:val="000000"/>
          <w:lang w:eastAsia="es-CL"/>
        </w:rPr>
        <w:t>41,7</w:t>
      </w:r>
      <w:r w:rsidRPr="006C7E7A">
        <w:rPr>
          <w:rFonts w:ascii="Arial" w:eastAsia="Times New Roman" w:hAnsi="Arial" w:cs="Arial"/>
          <w:color w:val="000000"/>
          <w:lang w:eastAsia="es-CL"/>
        </w:rPr>
        <w:t xml:space="preserve"> años y e</w:t>
      </w:r>
      <w:r w:rsidR="006F20A4">
        <w:rPr>
          <w:rFonts w:ascii="Arial" w:eastAsia="Times New Roman" w:hAnsi="Arial" w:cs="Arial"/>
          <w:color w:val="000000"/>
          <w:lang w:eastAsia="es-CL"/>
        </w:rPr>
        <w:t>l de la población con</w:t>
      </w:r>
      <w:r w:rsidRPr="006C7E7A">
        <w:rPr>
          <w:rFonts w:ascii="Arial" w:eastAsia="Times New Roman" w:hAnsi="Arial" w:cs="Arial"/>
          <w:color w:val="000000"/>
          <w:lang w:eastAsia="es-CL"/>
        </w:rPr>
        <w:t xml:space="preserve"> discapacidad es de </w:t>
      </w:r>
      <w:r w:rsidRPr="006C7E7A">
        <w:rPr>
          <w:rFonts w:ascii="Arial" w:eastAsia="Times New Roman" w:hAnsi="Arial" w:cs="Arial"/>
          <w:noProof/>
          <w:color w:val="000000"/>
          <w:lang w:eastAsia="es-CL"/>
        </w:rPr>
        <w:t>59,4</w:t>
      </w:r>
      <w:r w:rsidRPr="006C7E7A">
        <w:rPr>
          <w:rFonts w:ascii="Arial" w:eastAsia="Times New Roman" w:hAnsi="Arial" w:cs="Arial"/>
          <w:color w:val="000000"/>
          <w:lang w:eastAsia="es-CL"/>
        </w:rPr>
        <w:t xml:space="preserve"> años.</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6C7E7A">
        <w:rPr>
          <w:rFonts w:ascii="Arial" w:eastAsia="Times New Roman" w:hAnsi="Arial" w:cs="Arial"/>
          <w:noProof/>
          <w:color w:val="000000"/>
          <w:lang w:eastAsia="es-CL"/>
        </w:rPr>
        <w:t>10,8</w:t>
      </w:r>
      <w:r w:rsidRPr="006C7E7A">
        <w:rPr>
          <w:rFonts w:ascii="Arial" w:eastAsia="Times New Roman" w:hAnsi="Arial" w:cs="Arial"/>
          <w:color w:val="000000"/>
          <w:lang w:eastAsia="es-CL"/>
        </w:rPr>
        <w:t xml:space="preserve">% corresponde a población con discapacidad, y en los quintiles III al V, un </w:t>
      </w:r>
      <w:r w:rsidRPr="006C7E7A">
        <w:rPr>
          <w:rFonts w:ascii="Arial" w:eastAsia="Times New Roman" w:hAnsi="Arial" w:cs="Arial"/>
          <w:noProof/>
          <w:color w:val="000000"/>
          <w:lang w:eastAsia="es-CL"/>
        </w:rPr>
        <w:t>6,4</w:t>
      </w:r>
      <w:r w:rsidRPr="006C7E7A">
        <w:rPr>
          <w:rFonts w:ascii="Arial" w:eastAsia="Times New Roman" w:hAnsi="Arial" w:cs="Arial"/>
          <w:color w:val="000000"/>
          <w:lang w:eastAsia="es-CL"/>
        </w:rPr>
        <w:t>%.</w:t>
      </w:r>
    </w:p>
    <w:p w:rsidR="00605CDB" w:rsidRPr="006C7E7A" w:rsidRDefault="00605CDB" w:rsidP="00605CDB">
      <w:pPr>
        <w:spacing w:before="240" w:after="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6C7E7A">
        <w:rPr>
          <w:rFonts w:ascii="Arial" w:eastAsia="Times New Roman" w:hAnsi="Arial" w:cs="Arial"/>
          <w:noProof/>
          <w:color w:val="000000"/>
          <w:lang w:eastAsia="es-CL"/>
        </w:rPr>
        <w:t>12,7</w:t>
      </w:r>
      <w:r w:rsidRPr="006C7E7A">
        <w:rPr>
          <w:rFonts w:ascii="Arial" w:eastAsia="Times New Roman" w:hAnsi="Arial" w:cs="Arial"/>
          <w:color w:val="000000"/>
          <w:lang w:eastAsia="es-CL"/>
        </w:rPr>
        <w:t xml:space="preserve"> años de escolaridad, mientras que la población con discapacidad tiene un promedio de </w:t>
      </w:r>
      <w:r w:rsidRPr="006C7E7A">
        <w:rPr>
          <w:rFonts w:ascii="Arial" w:eastAsia="Times New Roman" w:hAnsi="Arial" w:cs="Arial"/>
          <w:noProof/>
          <w:color w:val="000000"/>
          <w:lang w:eastAsia="es-CL"/>
        </w:rPr>
        <w:t>9,6</w:t>
      </w:r>
      <w:r w:rsidRPr="006C7E7A">
        <w:rPr>
          <w:rFonts w:ascii="Arial" w:eastAsia="Times New Roman" w:hAnsi="Arial" w:cs="Arial"/>
          <w:color w:val="000000"/>
          <w:lang w:eastAsia="es-CL"/>
        </w:rPr>
        <w:t xml:space="preserve"> años de escolaridad.</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Los indicadores laborales evidencian las brechas de inclusión laboral entre la población adulta con y sin discapacidad. El </w:t>
      </w:r>
      <w:r w:rsidRPr="006C7E7A">
        <w:rPr>
          <w:rFonts w:ascii="Arial" w:eastAsia="Times New Roman" w:hAnsi="Arial" w:cs="Arial"/>
          <w:noProof/>
          <w:color w:val="000000"/>
          <w:lang w:eastAsia="es-CL"/>
        </w:rPr>
        <w:t>25,4</w:t>
      </w:r>
      <w:r w:rsidRPr="006C7E7A">
        <w:rPr>
          <w:rFonts w:ascii="Arial" w:eastAsia="Times New Roman" w:hAnsi="Arial" w:cs="Arial"/>
          <w:color w:val="000000"/>
          <w:lang w:eastAsia="es-CL"/>
        </w:rPr>
        <w:t xml:space="preserve">% de la población adulta con discapacidad está ocupada, frente al </w:t>
      </w:r>
      <w:r w:rsidRPr="006C7E7A">
        <w:rPr>
          <w:rFonts w:ascii="Arial" w:eastAsia="Times New Roman" w:hAnsi="Arial" w:cs="Arial"/>
          <w:noProof/>
          <w:color w:val="000000"/>
          <w:lang w:eastAsia="es-CL"/>
        </w:rPr>
        <w:t>61,3</w:t>
      </w:r>
      <w:r w:rsidRPr="006C7E7A">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6C7E7A">
        <w:rPr>
          <w:rFonts w:ascii="Arial" w:eastAsia="Times New Roman" w:hAnsi="Arial" w:cs="Arial"/>
          <w:noProof/>
          <w:color w:val="000000"/>
          <w:lang w:eastAsia="es-CL"/>
        </w:rPr>
        <w:t>30</w:t>
      </w:r>
      <w:r w:rsidRPr="006C7E7A">
        <w:rPr>
          <w:rFonts w:ascii="Arial" w:eastAsia="Times New Roman" w:hAnsi="Arial" w:cs="Arial"/>
          <w:color w:val="000000"/>
          <w:lang w:eastAsia="es-CL"/>
        </w:rPr>
        <w:t xml:space="preserve">%, comparado con un </w:t>
      </w:r>
      <w:r w:rsidRPr="006C7E7A">
        <w:rPr>
          <w:rFonts w:ascii="Arial" w:eastAsia="Times New Roman" w:hAnsi="Arial" w:cs="Arial"/>
          <w:noProof/>
          <w:color w:val="000000"/>
          <w:lang w:eastAsia="es-CL"/>
        </w:rPr>
        <w:t>65,4</w:t>
      </w:r>
      <w:r w:rsidRPr="006C7E7A">
        <w:rPr>
          <w:rFonts w:ascii="Arial" w:eastAsia="Times New Roman" w:hAnsi="Arial" w:cs="Arial"/>
          <w:color w:val="000000"/>
          <w:lang w:eastAsia="es-CL"/>
        </w:rPr>
        <w:t xml:space="preserve">% de la población sin discapacidad. A la vez, la población inactiva (que no trabaja y que no está buscando empleo por diversas razones), es un </w:t>
      </w:r>
      <w:r w:rsidRPr="006C7E7A">
        <w:rPr>
          <w:rFonts w:ascii="Arial" w:eastAsia="Times New Roman" w:hAnsi="Arial" w:cs="Arial"/>
          <w:noProof/>
          <w:color w:val="000000"/>
          <w:lang w:eastAsia="es-CL"/>
        </w:rPr>
        <w:t>70</w:t>
      </w:r>
      <w:r w:rsidRPr="006C7E7A">
        <w:rPr>
          <w:rFonts w:ascii="Arial" w:eastAsia="Times New Roman" w:hAnsi="Arial" w:cs="Arial"/>
          <w:color w:val="000000"/>
          <w:lang w:eastAsia="es-CL"/>
        </w:rPr>
        <w:t xml:space="preserve">% de la población con discapacidad, frente al </w:t>
      </w:r>
      <w:r w:rsidRPr="006C7E7A">
        <w:rPr>
          <w:rFonts w:ascii="Arial" w:eastAsia="Times New Roman" w:hAnsi="Arial" w:cs="Arial"/>
          <w:noProof/>
          <w:color w:val="000000"/>
          <w:lang w:eastAsia="es-CL"/>
        </w:rPr>
        <w:t>34,6</w:t>
      </w:r>
      <w:r w:rsidRPr="006C7E7A">
        <w:rPr>
          <w:rFonts w:ascii="Arial" w:eastAsia="Times New Roman" w:hAnsi="Arial" w:cs="Arial"/>
          <w:color w:val="000000"/>
          <w:lang w:eastAsia="es-CL"/>
        </w:rPr>
        <w:t>% en la población sin discapacidad.</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lastRenderedPageBreak/>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6C7E7A">
        <w:rPr>
          <w:rFonts w:ascii="Arial" w:eastAsia="Times New Roman" w:hAnsi="Arial" w:cs="Arial"/>
          <w:noProof/>
          <w:color w:val="000000"/>
          <w:lang w:eastAsia="es-CL"/>
        </w:rPr>
        <w:t>57,6</w:t>
      </w:r>
      <w:r w:rsidRPr="006C7E7A">
        <w:rPr>
          <w:rFonts w:ascii="Arial" w:eastAsia="Times New Roman" w:hAnsi="Arial" w:cs="Arial"/>
          <w:color w:val="000000"/>
          <w:lang w:eastAsia="es-CL"/>
        </w:rPr>
        <w:t>% se encuentra en situación de dependencia. </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La situación de dependencia aumenta según aumenta la edad: de los adultos con discapacidad de entre 18 a 59 años, el </w:t>
      </w:r>
      <w:r w:rsidRPr="006C7E7A">
        <w:rPr>
          <w:rFonts w:ascii="Arial" w:eastAsia="Times New Roman" w:hAnsi="Arial" w:cs="Arial"/>
          <w:noProof/>
          <w:color w:val="000000"/>
          <w:lang w:eastAsia="es-CL"/>
        </w:rPr>
        <w:t>47,8</w:t>
      </w:r>
      <w:r w:rsidRPr="006C7E7A">
        <w:rPr>
          <w:rFonts w:ascii="Arial" w:eastAsia="Times New Roman" w:hAnsi="Arial" w:cs="Arial"/>
          <w:color w:val="000000"/>
          <w:lang w:eastAsia="es-CL"/>
        </w:rPr>
        <w:t xml:space="preserve">% está en situación de dependencia, mientras que en los adultos con discapacidad de 60 años y más, el </w:t>
      </w:r>
      <w:r w:rsidRPr="006C7E7A">
        <w:rPr>
          <w:rFonts w:ascii="Arial" w:eastAsia="Times New Roman" w:hAnsi="Arial" w:cs="Arial"/>
          <w:noProof/>
          <w:color w:val="000000"/>
          <w:lang w:eastAsia="es-CL"/>
        </w:rPr>
        <w:t>64,8</w:t>
      </w:r>
      <w:r w:rsidRPr="006C7E7A">
        <w:rPr>
          <w:rFonts w:ascii="Arial" w:eastAsia="Times New Roman" w:hAnsi="Arial" w:cs="Arial"/>
          <w:color w:val="000000"/>
          <w:lang w:eastAsia="es-CL"/>
        </w:rPr>
        <w:t>% está en situación de dependencia. </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La situación de dependencia según quintil de ingresos autónomos del hogar</w:t>
      </w:r>
      <w:r w:rsidR="00E540B2" w:rsidRPr="006C7E7A">
        <w:rPr>
          <w:rFonts w:ascii="Arial" w:eastAsia="Times New Roman" w:hAnsi="Arial" w:cs="Arial"/>
          <w:color w:val="000000"/>
          <w:lang w:eastAsia="es-CL"/>
        </w:rPr>
        <w:t>,</w:t>
      </w:r>
      <w:r w:rsidRPr="006C7E7A">
        <w:rPr>
          <w:rFonts w:ascii="Arial" w:eastAsia="Times New Roman" w:hAnsi="Arial" w:cs="Arial"/>
          <w:color w:val="000000"/>
          <w:lang w:eastAsia="es-CL"/>
        </w:rPr>
        <w:t xml:space="preserve"> </w:t>
      </w:r>
      <w:r w:rsidR="00E540B2" w:rsidRPr="006C7E7A">
        <w:rPr>
          <w:rFonts w:ascii="Arial" w:eastAsia="Times New Roman" w:hAnsi="Arial" w:cs="Arial"/>
          <w:color w:val="000000"/>
          <w:lang w:eastAsia="es-CL"/>
        </w:rPr>
        <w:t>resulta tener una prevalencia similar al comparar por tramos de quintil. Del</w:t>
      </w:r>
      <w:r w:rsidRPr="006C7E7A">
        <w:rPr>
          <w:rFonts w:ascii="Arial" w:eastAsia="Times New Roman" w:hAnsi="Arial" w:cs="Arial"/>
          <w:color w:val="000000"/>
          <w:lang w:eastAsia="es-CL"/>
        </w:rPr>
        <w:t xml:space="preserve"> universo de personas adultas con discapacidad, en los quintiles de menores ingres</w:t>
      </w:r>
      <w:r w:rsidR="00E540B2" w:rsidRPr="006C7E7A">
        <w:rPr>
          <w:rFonts w:ascii="Arial" w:eastAsia="Times New Roman" w:hAnsi="Arial" w:cs="Arial"/>
          <w:color w:val="000000"/>
          <w:lang w:eastAsia="es-CL"/>
        </w:rPr>
        <w:t>os (I y II), el porcentaje de </w:t>
      </w:r>
      <w:r w:rsidRPr="006C7E7A">
        <w:rPr>
          <w:rFonts w:ascii="Arial" w:eastAsia="Times New Roman" w:hAnsi="Arial" w:cs="Arial"/>
          <w:color w:val="000000"/>
          <w:lang w:eastAsia="es-CL"/>
        </w:rPr>
        <w:t>personas en situación de dependencia</w:t>
      </w:r>
      <w:r w:rsidR="00E540B2" w:rsidRPr="006C7E7A">
        <w:rPr>
          <w:rFonts w:ascii="Arial" w:eastAsia="Times New Roman" w:hAnsi="Arial" w:cs="Arial"/>
          <w:color w:val="000000"/>
          <w:lang w:eastAsia="es-CL"/>
        </w:rPr>
        <w:t xml:space="preserve"> es de</w:t>
      </w:r>
      <w:r w:rsidRPr="006C7E7A">
        <w:rPr>
          <w:rFonts w:ascii="Arial" w:eastAsia="Times New Roman" w:hAnsi="Arial" w:cs="Arial"/>
          <w:color w:val="000000"/>
          <w:lang w:eastAsia="es-CL"/>
        </w:rPr>
        <w:t xml:space="preserve"> </w:t>
      </w:r>
      <w:r w:rsidRPr="006C7E7A">
        <w:rPr>
          <w:rFonts w:ascii="Arial" w:eastAsia="Times New Roman" w:hAnsi="Arial" w:cs="Arial"/>
          <w:noProof/>
          <w:color w:val="000000"/>
          <w:lang w:eastAsia="es-CL"/>
        </w:rPr>
        <w:t>56,5</w:t>
      </w:r>
      <w:r w:rsidR="00E540B2" w:rsidRPr="006C7E7A">
        <w:rPr>
          <w:rFonts w:ascii="Arial" w:eastAsia="Times New Roman" w:hAnsi="Arial" w:cs="Arial"/>
          <w:color w:val="000000"/>
          <w:lang w:eastAsia="es-CL"/>
        </w:rPr>
        <w:t xml:space="preserve">%, </w:t>
      </w:r>
      <w:r w:rsidRPr="006C7E7A">
        <w:rPr>
          <w:rFonts w:ascii="Arial" w:eastAsia="Times New Roman" w:hAnsi="Arial" w:cs="Arial"/>
          <w:color w:val="000000"/>
          <w:lang w:eastAsia="es-CL"/>
        </w:rPr>
        <w:t>mientras que en los quintiles de mayores ingresos (III, IV y V), el porcentaje de personas en s</w:t>
      </w:r>
      <w:r w:rsidR="00E540B2" w:rsidRPr="006C7E7A">
        <w:rPr>
          <w:rFonts w:ascii="Arial" w:eastAsia="Times New Roman" w:hAnsi="Arial" w:cs="Arial"/>
          <w:color w:val="000000"/>
          <w:lang w:eastAsia="es-CL"/>
        </w:rPr>
        <w:t>ituación de dependencia es levemente mayor</w:t>
      </w:r>
      <w:r w:rsidRPr="006C7E7A">
        <w:rPr>
          <w:rFonts w:ascii="Arial" w:eastAsia="Times New Roman" w:hAnsi="Arial" w:cs="Arial"/>
          <w:color w:val="000000"/>
          <w:lang w:eastAsia="es-CL"/>
        </w:rPr>
        <w:t xml:space="preserve"> (</w:t>
      </w:r>
      <w:r w:rsidRPr="006C7E7A">
        <w:rPr>
          <w:rFonts w:ascii="Arial" w:eastAsia="Times New Roman" w:hAnsi="Arial" w:cs="Arial"/>
          <w:noProof/>
          <w:color w:val="000000"/>
          <w:lang w:eastAsia="es-CL"/>
        </w:rPr>
        <w:t>58,5</w:t>
      </w:r>
      <w:r w:rsidRPr="006C7E7A">
        <w:rPr>
          <w:rFonts w:ascii="Arial" w:eastAsia="Times New Roman" w:hAnsi="Arial" w:cs="Arial"/>
          <w:color w:val="000000"/>
          <w:lang w:eastAsia="es-CL"/>
        </w:rPr>
        <w:t>%). </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En relación a las personas que cuidan, el </w:t>
      </w:r>
      <w:r w:rsidRPr="006C7E7A">
        <w:rPr>
          <w:rFonts w:ascii="Arial" w:eastAsia="Times New Roman" w:hAnsi="Arial" w:cs="Arial"/>
          <w:noProof/>
          <w:color w:val="000000"/>
          <w:lang w:eastAsia="es-CL"/>
        </w:rPr>
        <w:t>58,6</w:t>
      </w:r>
      <w:r w:rsidRPr="006C7E7A">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En temáticas de salud, respecto a la prestación de salud, un </w:t>
      </w:r>
      <w:r w:rsidRPr="006C7E7A">
        <w:rPr>
          <w:rFonts w:ascii="Arial" w:eastAsia="Times New Roman" w:hAnsi="Arial" w:cs="Arial"/>
          <w:noProof/>
          <w:color w:val="000000"/>
          <w:lang w:eastAsia="es-CL"/>
        </w:rPr>
        <w:t>87,1</w:t>
      </w:r>
      <w:r w:rsidRPr="006C7E7A">
        <w:rPr>
          <w:rFonts w:ascii="Arial" w:eastAsia="Times New Roman" w:hAnsi="Arial" w:cs="Arial"/>
          <w:color w:val="000000"/>
          <w:lang w:eastAsia="es-CL"/>
        </w:rPr>
        <w:t xml:space="preserve">% de la población con discapacidad se atiende por Fonasa, a diferencia de un </w:t>
      </w:r>
      <w:r w:rsidRPr="006C7E7A">
        <w:rPr>
          <w:rFonts w:ascii="Arial" w:eastAsia="Times New Roman" w:hAnsi="Arial" w:cs="Arial"/>
          <w:noProof/>
          <w:color w:val="000000"/>
          <w:lang w:eastAsia="es-CL"/>
        </w:rPr>
        <w:t>76,3</w:t>
      </w:r>
      <w:r w:rsidRPr="006C7E7A">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6C7E7A">
        <w:rPr>
          <w:rFonts w:ascii="Arial" w:eastAsia="Times New Roman" w:hAnsi="Arial" w:cs="Arial"/>
          <w:noProof/>
          <w:color w:val="000000"/>
          <w:lang w:eastAsia="es-CL"/>
        </w:rPr>
        <w:t>64,8</w:t>
      </w:r>
      <w:r w:rsidRPr="006C7E7A">
        <w:rPr>
          <w:rFonts w:ascii="Arial" w:eastAsia="Times New Roman" w:hAnsi="Arial" w:cs="Arial"/>
          <w:color w:val="000000"/>
          <w:lang w:eastAsia="es-CL"/>
        </w:rPr>
        <w:t xml:space="preserve">% reporta tener 3 o más condiciones de salud, frente al </w:t>
      </w:r>
      <w:r w:rsidRPr="006C7E7A">
        <w:rPr>
          <w:rFonts w:ascii="Arial" w:eastAsia="Times New Roman" w:hAnsi="Arial" w:cs="Arial"/>
          <w:noProof/>
          <w:color w:val="000000"/>
          <w:lang w:eastAsia="es-CL"/>
        </w:rPr>
        <w:t>12,3</w:t>
      </w:r>
      <w:r w:rsidRPr="006C7E7A">
        <w:rPr>
          <w:rFonts w:ascii="Arial" w:eastAsia="Times New Roman" w:hAnsi="Arial" w:cs="Arial"/>
          <w:color w:val="000000"/>
          <w:lang w:eastAsia="es-CL"/>
        </w:rPr>
        <w:t xml:space="preserve">% de las personas sin discapacidad. De manera similar, el </w:t>
      </w:r>
      <w:r w:rsidRPr="006C7E7A">
        <w:rPr>
          <w:rFonts w:ascii="Arial" w:eastAsia="Times New Roman" w:hAnsi="Arial" w:cs="Arial"/>
          <w:noProof/>
          <w:color w:val="000000"/>
          <w:lang w:eastAsia="es-CL"/>
        </w:rPr>
        <w:t>50</w:t>
      </w:r>
      <w:r w:rsidRPr="006C7E7A">
        <w:rPr>
          <w:rFonts w:ascii="Arial" w:eastAsia="Times New Roman" w:hAnsi="Arial" w:cs="Arial"/>
          <w:color w:val="000000"/>
          <w:lang w:eastAsia="es-CL"/>
        </w:rPr>
        <w:t>% de las personas con discapacidad señala tener alguna condición de salud permanente y/o de larga duración</w:t>
      </w:r>
      <w:r w:rsidRPr="006C7E7A">
        <w:rPr>
          <w:rStyle w:val="Refdenotaalpie"/>
          <w:rFonts w:ascii="Arial" w:eastAsia="Times New Roman" w:hAnsi="Arial" w:cs="Arial"/>
          <w:color w:val="000000"/>
          <w:lang w:eastAsia="es-CL"/>
        </w:rPr>
        <w:footnoteReference w:id="1"/>
      </w:r>
      <w:r w:rsidRPr="006C7E7A">
        <w:rPr>
          <w:rFonts w:ascii="Arial" w:eastAsia="Times New Roman" w:hAnsi="Arial" w:cs="Arial"/>
          <w:color w:val="000000"/>
          <w:lang w:eastAsia="es-CL"/>
        </w:rPr>
        <w:t xml:space="preserve">, proporción mayor que el </w:t>
      </w:r>
      <w:r w:rsidRPr="006C7E7A">
        <w:rPr>
          <w:rFonts w:ascii="Arial" w:eastAsia="Times New Roman" w:hAnsi="Arial" w:cs="Arial"/>
          <w:noProof/>
          <w:color w:val="000000"/>
          <w:lang w:eastAsia="es-CL"/>
        </w:rPr>
        <w:t>7,5</w:t>
      </w:r>
      <w:r w:rsidRPr="006C7E7A">
        <w:rPr>
          <w:rFonts w:ascii="Arial" w:eastAsia="Times New Roman" w:hAnsi="Arial" w:cs="Arial"/>
          <w:color w:val="000000"/>
          <w:lang w:eastAsia="es-CL"/>
        </w:rPr>
        <w:t>% de las personas sin discapacidad.</w:t>
      </w:r>
    </w:p>
    <w:p w:rsidR="00605CDB" w:rsidRPr="006C7E7A"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 xml:space="preserve">En relación a las ayudas técnicas, el </w:t>
      </w:r>
      <w:r w:rsidRPr="006C7E7A">
        <w:rPr>
          <w:rFonts w:ascii="Arial" w:eastAsia="Times New Roman" w:hAnsi="Arial" w:cs="Arial"/>
          <w:noProof/>
          <w:color w:val="000000"/>
          <w:lang w:eastAsia="es-CL"/>
        </w:rPr>
        <w:t>8,8</w:t>
      </w:r>
      <w:r w:rsidRPr="006C7E7A">
        <w:rPr>
          <w:rFonts w:ascii="Arial" w:eastAsia="Times New Roman" w:hAnsi="Arial" w:cs="Arial"/>
          <w:color w:val="000000"/>
          <w:lang w:eastAsia="es-CL"/>
        </w:rPr>
        <w:t xml:space="preserve">% de las personas con discapacidad indica no tener ayuda técnica pero sí necesitar una, y el </w:t>
      </w:r>
      <w:r w:rsidRPr="006C7E7A">
        <w:rPr>
          <w:rFonts w:ascii="Arial" w:eastAsia="Times New Roman" w:hAnsi="Arial" w:cs="Arial"/>
          <w:noProof/>
          <w:color w:val="000000"/>
          <w:lang w:eastAsia="es-CL"/>
        </w:rPr>
        <w:t>46</w:t>
      </w:r>
      <w:r w:rsidRPr="006C7E7A">
        <w:rPr>
          <w:rFonts w:ascii="Arial" w:eastAsia="Times New Roman" w:hAnsi="Arial" w:cs="Arial"/>
          <w:color w:val="000000"/>
          <w:lang w:eastAsia="es-CL"/>
        </w:rPr>
        <w:t>% utiliza alguna ayuda técnica, y requiere de otra adicional.</w:t>
      </w:r>
    </w:p>
    <w:p w:rsidR="00605CDB" w:rsidRPr="00EB1F3C" w:rsidRDefault="00605CDB" w:rsidP="00605CDB">
      <w:pPr>
        <w:spacing w:before="240" w:after="240" w:line="240" w:lineRule="auto"/>
        <w:jc w:val="both"/>
        <w:rPr>
          <w:rFonts w:ascii="Times New Roman" w:eastAsia="Times New Roman" w:hAnsi="Times New Roman"/>
          <w:sz w:val="24"/>
          <w:szCs w:val="24"/>
          <w:lang w:eastAsia="es-CL"/>
        </w:rPr>
      </w:pPr>
      <w:r w:rsidRPr="006C7E7A">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6C7E7A">
        <w:rPr>
          <w:rFonts w:ascii="Arial" w:eastAsia="Times New Roman" w:hAnsi="Arial" w:cs="Arial"/>
          <w:noProof/>
          <w:color w:val="000000"/>
          <w:lang w:eastAsia="es-CL"/>
        </w:rPr>
        <w:t>41,9</w:t>
      </w:r>
      <w:r w:rsidRPr="006C7E7A">
        <w:rPr>
          <w:rFonts w:ascii="Arial" w:eastAsia="Times New Roman" w:hAnsi="Arial" w:cs="Arial"/>
          <w:color w:val="000000"/>
          <w:lang w:eastAsia="es-CL"/>
        </w:rPr>
        <w:t>%), tiendas, bancos o comercios (</w:t>
      </w:r>
      <w:r w:rsidRPr="006C7E7A">
        <w:rPr>
          <w:rFonts w:ascii="Arial" w:eastAsia="Times New Roman" w:hAnsi="Arial" w:cs="Arial"/>
          <w:noProof/>
          <w:color w:val="000000"/>
          <w:lang w:eastAsia="es-CL"/>
        </w:rPr>
        <w:t>37,3</w:t>
      </w:r>
      <w:r w:rsidRPr="006C7E7A">
        <w:rPr>
          <w:rFonts w:ascii="Arial" w:eastAsia="Times New Roman" w:hAnsi="Arial" w:cs="Arial"/>
          <w:color w:val="000000"/>
          <w:lang w:eastAsia="es-CL"/>
        </w:rPr>
        <w:t>%), sistema de transporte público (</w:t>
      </w:r>
      <w:r w:rsidRPr="006C7E7A">
        <w:rPr>
          <w:rFonts w:ascii="Arial" w:eastAsia="Times New Roman" w:hAnsi="Arial" w:cs="Arial"/>
          <w:noProof/>
          <w:color w:val="000000"/>
          <w:lang w:eastAsia="es-CL"/>
        </w:rPr>
        <w:t>44,2</w:t>
      </w:r>
      <w:r w:rsidR="006C7E7A" w:rsidRPr="006C7E7A">
        <w:rPr>
          <w:rFonts w:ascii="Arial" w:eastAsia="Times New Roman" w:hAnsi="Arial" w:cs="Arial"/>
          <w:color w:val="000000"/>
          <w:lang w:eastAsia="es-CL"/>
        </w:rPr>
        <w:t>%). Asimismo, en relación a la disponibilidad de redes, la población con discapacidad declara tenerlas en menor porcentaje que las personas sin discapacidad, como en el caso de contar con un buen grupo de amistades y conocidos (68,5% vs 86,8%).</w:t>
      </w:r>
    </w:p>
    <w:p w:rsidR="00605CDB" w:rsidRDefault="00605CDB" w:rsidP="00605CDB">
      <w:r w:rsidRPr="00EB1F3C">
        <w:rPr>
          <w:rFonts w:ascii="Arial" w:eastAsia="Times New Roman" w:hAnsi="Arial" w:cs="Arial"/>
          <w:color w:val="000000"/>
          <w:lang w:eastAsia="es-CL"/>
        </w:rPr>
        <w:t> </w:t>
      </w:r>
    </w:p>
    <w:sectPr w:rsidR="00605C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72" w:rsidRDefault="00C13772" w:rsidP="00605CDB">
      <w:pPr>
        <w:spacing w:after="0" w:line="240" w:lineRule="auto"/>
      </w:pPr>
      <w:r>
        <w:separator/>
      </w:r>
    </w:p>
  </w:endnote>
  <w:endnote w:type="continuationSeparator" w:id="0">
    <w:p w:rsidR="00C13772" w:rsidRDefault="00C13772" w:rsidP="0060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72" w:rsidRDefault="00C13772" w:rsidP="00605CDB">
      <w:pPr>
        <w:spacing w:after="0" w:line="240" w:lineRule="auto"/>
      </w:pPr>
      <w:r>
        <w:separator/>
      </w:r>
    </w:p>
  </w:footnote>
  <w:footnote w:type="continuationSeparator" w:id="0">
    <w:p w:rsidR="00C13772" w:rsidRDefault="00C13772" w:rsidP="00605CDB">
      <w:pPr>
        <w:spacing w:after="0" w:line="240" w:lineRule="auto"/>
      </w:pPr>
      <w:r>
        <w:continuationSeparator/>
      </w:r>
    </w:p>
  </w:footnote>
  <w:footnote w:id="1">
    <w:p w:rsidR="00605CDB" w:rsidRDefault="00605CDB" w:rsidP="00605CDB">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DB"/>
    <w:rsid w:val="00605CDB"/>
    <w:rsid w:val="006315B4"/>
    <w:rsid w:val="00697C3F"/>
    <w:rsid w:val="006C7E7A"/>
    <w:rsid w:val="006F20A4"/>
    <w:rsid w:val="00912782"/>
    <w:rsid w:val="009E1D6D"/>
    <w:rsid w:val="00B72823"/>
    <w:rsid w:val="00C13772"/>
    <w:rsid w:val="00E540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C8222-3BF9-42FF-B554-1B18510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5CD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605CDB"/>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05CDB"/>
    <w:rPr>
      <w:rFonts w:ascii="Calibri" w:eastAsia="Calibri" w:hAnsi="Calibri" w:cs="Times New Roman"/>
      <w:sz w:val="20"/>
      <w:szCs w:val="20"/>
    </w:rPr>
  </w:style>
  <w:style w:type="character" w:styleId="Refdenotaalpie">
    <w:name w:val="footnote reference"/>
    <w:uiPriority w:val="99"/>
    <w:semiHidden/>
    <w:unhideWhenUsed/>
    <w:rsid w:val="00605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4381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2023-05-04T23:15:00Z</dcterms:created>
  <dcterms:modified xsi:type="dcterms:W3CDTF">2023-05-04T23:15:00Z</dcterms:modified>
</cp:coreProperties>
</file>